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苏州市第九人民医院中央空调水处理服务要求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项目名称：中央空调水处理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系统材质：中央空调水管路为碳钢，换热器为材质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设备情况</w:t>
      </w:r>
    </w:p>
    <w:tbl>
      <w:tblPr>
        <w:tblStyle w:val="3"/>
        <w:tblpPr w:leftFromText="180" w:rightFromText="180" w:vertAnchor="text" w:horzAnchor="page" w:tblpX="1785" w:tblpY="162"/>
        <w:tblOverlap w:val="never"/>
        <w:tblW w:w="7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969"/>
        <w:gridCol w:w="178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冷冻机冷却水系统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4台</w:t>
            </w:r>
          </w:p>
        </w:tc>
        <w:tc>
          <w:tcPr>
            <w:tcW w:w="17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冷却塔冷却水系统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22台</w:t>
            </w:r>
          </w:p>
        </w:tc>
        <w:tc>
          <w:tcPr>
            <w:tcW w:w="17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冷却塔循环水量5500吨/小时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空调真空锅炉热水系统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4台</w:t>
            </w:r>
          </w:p>
        </w:tc>
        <w:tc>
          <w:tcPr>
            <w:tcW w:w="17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310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水处理要求及其他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清洗，需按照水清洗，化学清洗，化学预膜钝化步骤进行。换季进行三次以上清洗，清洗至达到GBT29044-2012采暖水质要求。转冷空调和热空调时，进行清洗预膜。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使用的清洗剂，预膜剂和日常加药水处理剂，均要求为安全型品种，需现场验检。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清洗后冷冻水及冷却水系统的水质，需现场验检，达到GBT29044-2012采暖水质要求。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清洗结束后，对水泵Y型过滤器，末端过滤器等进行检查。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冷却水系统清洗后，需对冷却塔内清洗杂质进行清理。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冷却塔在运行过程中，需根据情况进行定期清理。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此次水处理要求清洗预膜和冷却水和冷冻水常年加药。日常加药需采用加药装置进行连续投加。每星期还需对冷却塔进行一次性杀菌灭藻处理。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在整个中央空调水处理期间，需常年有人在水处理现场巡视，确保水处理达到最好效果。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C9FD2F"/>
    <w:multiLevelType w:val="singleLevel"/>
    <w:tmpl w:val="A8C9F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87CE26"/>
    <w:multiLevelType w:val="singleLevel"/>
    <w:tmpl w:val="4687CE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544F"/>
    <w:rsid w:val="05CA1609"/>
    <w:rsid w:val="0628544F"/>
    <w:rsid w:val="0F7C6C4F"/>
    <w:rsid w:val="124930E5"/>
    <w:rsid w:val="255A7F7E"/>
    <w:rsid w:val="31151AE4"/>
    <w:rsid w:val="69CC03FD"/>
    <w:rsid w:val="6FFD6048"/>
    <w:rsid w:val="70604131"/>
    <w:rsid w:val="74567E5D"/>
    <w:rsid w:val="7C9A6800"/>
    <w:rsid w:val="7D274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2019-01-14T04:37:00Z</dcterms:created>
  <dc:creator>WPS_121498813</dc:creator>
  <cp:lastModifiedBy>宇</cp:lastModifiedBy>
  <dcterms:modified xsi:type="dcterms:W3CDTF">2020-07-10T07:50:34Z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