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z w:val="30"/>
          <w:szCs w:val="30"/>
        </w:rPr>
      </w:pPr>
      <w:r>
        <w:rPr>
          <w:rFonts w:hint="eastAsia" w:ascii="宋体" w:hAnsi="宋体"/>
          <w:b/>
          <w:sz w:val="30"/>
          <w:szCs w:val="30"/>
        </w:rPr>
        <w:t>苏州市第九人民医院</w:t>
      </w:r>
      <w:r>
        <w:rPr>
          <w:rFonts w:hint="eastAsia" w:ascii="宋体" w:hAnsi="宋体"/>
          <w:b/>
          <w:color w:val="000000"/>
          <w:sz w:val="30"/>
          <w:szCs w:val="30"/>
        </w:rPr>
        <w:t>出生医学证明档案整理及数字化服务项目</w:t>
      </w:r>
    </w:p>
    <w:p>
      <w:pPr>
        <w:widowControl/>
        <w:spacing w:line="360" w:lineRule="auto"/>
        <w:rPr>
          <w:rFonts w:ascii="宋体" w:hAnsi="宋体" w:cs="宋体"/>
          <w:b/>
          <w:bCs/>
          <w:sz w:val="24"/>
          <w:szCs w:val="24"/>
        </w:rPr>
      </w:pPr>
      <w:r>
        <w:rPr>
          <w:rFonts w:hint="eastAsia" w:ascii="宋体" w:hAnsi="宋体" w:cs="宋体"/>
          <w:b/>
          <w:bCs/>
          <w:sz w:val="24"/>
          <w:szCs w:val="24"/>
        </w:rPr>
        <w:t>一、项目概况</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1.项目内容</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本次采购项目为2017年1月1日以后～2019年12月31日，签发的《出生医学证明》档案的整理和数字化加工，</w:t>
      </w:r>
      <w:r>
        <w:rPr>
          <w:rFonts w:hint="eastAsia" w:ascii="宋体" w:hAnsi="宋体" w:cs="宋体"/>
          <w:sz w:val="24"/>
          <w:szCs w:val="24"/>
          <w:lang w:val="en-US" w:eastAsia="zh-CN"/>
        </w:rPr>
        <w:t>19888</w:t>
      </w:r>
      <w:r>
        <w:rPr>
          <w:rFonts w:hint="eastAsia" w:ascii="宋体" w:hAnsi="宋体" w:cs="宋体"/>
          <w:sz w:val="24"/>
          <w:szCs w:val="24"/>
        </w:rPr>
        <w:t>份，每份1～10多页不等，幅面以A4纸为主，包括档案的分类、整理、黏贴、卷内目录制作、扫描、档案移交入馆等工作，整理之后的数字化成果的图像文件、文件目录与苏州市吴江区档案馆档案信息专用软件挂接，实现快速无误全文检索。</w:t>
      </w:r>
    </w:p>
    <w:p>
      <w:pPr>
        <w:widowControl/>
        <w:spacing w:line="360" w:lineRule="auto"/>
        <w:ind w:firstLine="480" w:firstLineChars="200"/>
        <w:rPr>
          <w:rFonts w:ascii="宋体" w:hAnsi="宋体"/>
          <w:sz w:val="24"/>
        </w:rPr>
      </w:pPr>
      <w:r>
        <w:rPr>
          <w:rFonts w:hint="eastAsia" w:ascii="宋体" w:hAnsi="宋体"/>
          <w:sz w:val="24"/>
        </w:rPr>
        <w:t>2.完成时间</w:t>
      </w:r>
    </w:p>
    <w:p>
      <w:pPr>
        <w:widowControl/>
        <w:spacing w:line="360" w:lineRule="auto"/>
        <w:ind w:firstLine="480" w:firstLineChars="200"/>
        <w:rPr>
          <w:rFonts w:ascii="宋体" w:hAnsi="宋体" w:cs="宋体"/>
          <w:sz w:val="24"/>
          <w:szCs w:val="24"/>
        </w:rPr>
      </w:pPr>
      <w:r>
        <w:rPr>
          <w:rFonts w:hint="eastAsia" w:ascii="宋体" w:hAnsi="宋体"/>
          <w:sz w:val="24"/>
        </w:rPr>
        <w:t>根据采购单位工作安排，计划于</w:t>
      </w:r>
      <w:r>
        <w:rPr>
          <w:rFonts w:hint="eastAsia" w:ascii="宋体" w:hAnsi="宋体" w:cs="宋体"/>
          <w:sz w:val="24"/>
          <w:szCs w:val="24"/>
        </w:rPr>
        <w:t>2020年1</w:t>
      </w:r>
      <w:r>
        <w:rPr>
          <w:rFonts w:hint="eastAsia" w:ascii="宋体" w:hAnsi="宋体" w:cs="宋体"/>
          <w:sz w:val="24"/>
          <w:szCs w:val="24"/>
          <w:lang w:val="en-US" w:eastAsia="zh-CN"/>
        </w:rPr>
        <w:t>1</w:t>
      </w:r>
      <w:r>
        <w:rPr>
          <w:rFonts w:hint="eastAsia" w:ascii="宋体" w:hAnsi="宋体" w:cs="宋体"/>
          <w:sz w:val="24"/>
          <w:szCs w:val="24"/>
        </w:rPr>
        <w:t>月3</w:t>
      </w:r>
      <w:r>
        <w:rPr>
          <w:rFonts w:hint="eastAsia" w:ascii="宋体" w:hAnsi="宋体" w:cs="宋体"/>
          <w:sz w:val="24"/>
          <w:szCs w:val="24"/>
          <w:lang w:val="en-US" w:eastAsia="zh-CN"/>
        </w:rPr>
        <w:t>0</w:t>
      </w:r>
      <w:r>
        <w:rPr>
          <w:rFonts w:hint="eastAsia" w:ascii="宋体" w:hAnsi="宋体" w:cs="宋体"/>
          <w:sz w:val="24"/>
          <w:szCs w:val="24"/>
        </w:rPr>
        <w:t>日</w:t>
      </w:r>
      <w:r>
        <w:rPr>
          <w:rFonts w:hint="eastAsia" w:ascii="宋体" w:hAnsi="宋体"/>
          <w:sz w:val="24"/>
        </w:rPr>
        <w:t>前完成本次档案整理工作。</w:t>
      </w:r>
    </w:p>
    <w:p>
      <w:pPr>
        <w:widowControl/>
        <w:spacing w:line="360" w:lineRule="auto"/>
        <w:rPr>
          <w:rFonts w:ascii="宋体" w:hAnsi="宋体" w:cs="宋体"/>
          <w:b/>
          <w:bCs/>
          <w:sz w:val="24"/>
          <w:szCs w:val="24"/>
        </w:rPr>
      </w:pPr>
      <w:r>
        <w:rPr>
          <w:rFonts w:hint="eastAsia" w:ascii="宋体" w:hAnsi="宋体" w:cs="宋体"/>
          <w:b/>
          <w:bCs/>
          <w:sz w:val="24"/>
          <w:szCs w:val="24"/>
        </w:rPr>
        <w:t>二、工作要求</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确保在扫描过程中不对档案原件造成二次损伤。</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严格遵守并达到国家标准：《中华人民共和国行业标准（DA/T 31—2005）纸质档案数字化技术规范》。</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保证档案扫描图像与原件一致，整洁、清晰。做好档案资料原件、复印件鉴别相关工作。</w:t>
      </w:r>
    </w:p>
    <w:p>
      <w:pPr>
        <w:numPr>
          <w:ilvl w:val="0"/>
          <w:numId w:val="1"/>
        </w:numPr>
        <w:tabs>
          <w:tab w:val="left" w:pos="567"/>
        </w:tabs>
        <w:spacing w:line="360" w:lineRule="auto"/>
        <w:rPr>
          <w:rFonts w:hint="eastAsia" w:ascii="宋体" w:hAnsi="宋体"/>
          <w:sz w:val="24"/>
          <w:szCs w:val="24"/>
        </w:rPr>
      </w:pPr>
      <w:r>
        <w:rPr>
          <w:rFonts w:hint="eastAsia" w:ascii="宋体" w:hAnsi="宋体"/>
          <w:sz w:val="24"/>
          <w:szCs w:val="24"/>
        </w:rPr>
        <w:t>成果要求：分辩率为文件、图纸300dpi,彩色扫描，PDF格式。</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档案数字化过程中，根据案卷情况进行双机校录。确保扫描图像卷内目录100%挂接正确，并将正确的数据导入现有档案数据库中。</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档案扫描完成后，要进行细致认真的装订。档案装订应尽可能地按照原来的装订孔进行穿线装订，尽量不要新打孔装订，力求保护原件（按国家一级档案馆的规范和要求进行整理）。如目录有修改情况或原来是手写目录的重新打印目录装订。</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扫描人员严格遵守档案管理的相关规定及档案部门的相关制度，认真做好扫描档案的保密和保护工作。</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成交单位自觉遵守苏州第九人民医院管理规章；苏州第九人民医院提供工作场所。</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工作人员：需有1年以上工作经历，提供有效证明材料，具有档案上岗证或档案职称，要有很高的纪律性和自觉性；中途不得随意更换工作人员，如需更换应书面告知并征得采购单位同意（特殊情况除外）；工作人员身份证、个人简历及相关证件复印件交苏州市第九人民医院审核保存。</w:t>
      </w:r>
    </w:p>
    <w:p>
      <w:pPr>
        <w:numPr>
          <w:ilvl w:val="0"/>
          <w:numId w:val="1"/>
        </w:numPr>
        <w:tabs>
          <w:tab w:val="left" w:pos="567"/>
        </w:tabs>
        <w:spacing w:line="360" w:lineRule="auto"/>
        <w:rPr>
          <w:rFonts w:ascii="宋体" w:hAnsi="宋体"/>
          <w:sz w:val="24"/>
          <w:szCs w:val="24"/>
        </w:rPr>
      </w:pPr>
      <w:r>
        <w:rPr>
          <w:rFonts w:hint="eastAsia" w:ascii="宋体" w:hAnsi="宋体"/>
          <w:sz w:val="24"/>
          <w:szCs w:val="24"/>
        </w:rPr>
        <w:t>设备：数字化加工过程中的设备、耗材由成交单位提供。</w:t>
      </w:r>
    </w:p>
    <w:p>
      <w:pPr>
        <w:widowControl/>
        <w:spacing w:line="360" w:lineRule="auto"/>
        <w:rPr>
          <w:rFonts w:ascii="宋体" w:hAnsi="宋体" w:cs="宋体"/>
          <w:b/>
          <w:bCs/>
          <w:sz w:val="24"/>
          <w:szCs w:val="24"/>
        </w:rPr>
      </w:pPr>
      <w:r>
        <w:rPr>
          <w:rFonts w:hint="eastAsia" w:ascii="宋体" w:hAnsi="宋体" w:cs="宋体"/>
          <w:b/>
          <w:bCs/>
          <w:sz w:val="24"/>
          <w:szCs w:val="24"/>
        </w:rPr>
        <w:t>三、档案整理要求</w:t>
      </w:r>
    </w:p>
    <w:p>
      <w:pPr>
        <w:numPr>
          <w:ilvl w:val="0"/>
          <w:numId w:val="2"/>
        </w:numPr>
        <w:tabs>
          <w:tab w:val="left" w:pos="567"/>
        </w:tabs>
        <w:spacing w:line="360" w:lineRule="auto"/>
        <w:rPr>
          <w:rFonts w:ascii="宋体" w:hAnsi="宋体"/>
          <w:sz w:val="24"/>
          <w:szCs w:val="24"/>
        </w:rPr>
      </w:pPr>
      <w:r>
        <w:rPr>
          <w:rFonts w:hint="eastAsia" w:ascii="宋体" w:hAnsi="宋体"/>
          <w:sz w:val="24"/>
          <w:szCs w:val="24"/>
        </w:rPr>
        <w:t>档案整理工作包括: 分类、整理、黏贴、排序、扫描、条目录入、著入、数据导入、修图挂接、实体档案移交入馆等工作。</w:t>
      </w:r>
    </w:p>
    <w:p>
      <w:pPr>
        <w:numPr>
          <w:ilvl w:val="0"/>
          <w:numId w:val="2"/>
        </w:numPr>
        <w:tabs>
          <w:tab w:val="left" w:pos="567"/>
        </w:tabs>
        <w:spacing w:line="360" w:lineRule="auto"/>
        <w:rPr>
          <w:rFonts w:ascii="宋体" w:hAnsi="宋体"/>
          <w:sz w:val="24"/>
          <w:szCs w:val="24"/>
        </w:rPr>
      </w:pPr>
      <w:r>
        <w:rPr>
          <w:rFonts w:hint="eastAsia" w:ascii="宋体" w:hAnsi="宋体"/>
          <w:sz w:val="24"/>
          <w:szCs w:val="24"/>
        </w:rPr>
        <w:t>实体档案要求：</w:t>
      </w:r>
    </w:p>
    <w:p>
      <w:pPr>
        <w:tabs>
          <w:tab w:val="left" w:pos="567"/>
          <w:tab w:val="left" w:pos="840"/>
        </w:tabs>
        <w:spacing w:line="360" w:lineRule="auto"/>
        <w:ind w:left="795" w:leftChars="150" w:hanging="480" w:hangingChars="200"/>
        <w:rPr>
          <w:rFonts w:ascii="宋体" w:hAnsi="宋体"/>
          <w:sz w:val="24"/>
          <w:szCs w:val="24"/>
        </w:rPr>
      </w:pPr>
      <w:r>
        <w:rPr>
          <w:rFonts w:hint="eastAsia" w:ascii="宋体" w:hAnsi="宋体"/>
          <w:sz w:val="24"/>
          <w:szCs w:val="24"/>
        </w:rPr>
        <w:t>（1）《出生医学证明》要求以每几个新生儿材料作为一卷整理归档；</w:t>
      </w:r>
    </w:p>
    <w:p>
      <w:pPr>
        <w:tabs>
          <w:tab w:val="left" w:pos="567"/>
          <w:tab w:val="left" w:pos="840"/>
        </w:tabs>
        <w:spacing w:line="360" w:lineRule="auto"/>
        <w:ind w:left="810" w:leftChars="100" w:hanging="600" w:hangingChars="250"/>
        <w:rPr>
          <w:rFonts w:ascii="宋体" w:hAnsi="宋体"/>
          <w:sz w:val="24"/>
          <w:szCs w:val="24"/>
        </w:rPr>
      </w:pPr>
      <w:r>
        <w:rPr>
          <w:rFonts w:hint="eastAsia" w:ascii="宋体" w:hAnsi="宋体"/>
          <w:sz w:val="24"/>
          <w:szCs w:val="24"/>
        </w:rPr>
        <w:t>（2）档号的结构以吴江区档案馆要求为准，每份档案盖上页码。如果幅面不足A4纸，则需要全部黏贴到A4纸上；</w:t>
      </w:r>
    </w:p>
    <w:p>
      <w:pPr>
        <w:tabs>
          <w:tab w:val="left" w:pos="567"/>
          <w:tab w:val="left" w:pos="840"/>
        </w:tabs>
        <w:spacing w:line="360" w:lineRule="auto"/>
        <w:ind w:left="810" w:leftChars="100" w:hanging="600" w:hangingChars="250"/>
        <w:rPr>
          <w:rFonts w:ascii="宋体" w:hAnsi="宋体"/>
          <w:sz w:val="24"/>
          <w:szCs w:val="24"/>
        </w:rPr>
      </w:pPr>
      <w:r>
        <w:rPr>
          <w:rFonts w:hint="eastAsia" w:ascii="宋体" w:hAnsi="宋体"/>
          <w:sz w:val="24"/>
          <w:szCs w:val="24"/>
        </w:rPr>
        <w:t>（3）档案封面上要填写全宗号、目录号、年度、目录号、卷号、案卷题名等。</w:t>
      </w:r>
    </w:p>
    <w:p>
      <w:pPr>
        <w:tabs>
          <w:tab w:val="left" w:pos="567"/>
          <w:tab w:val="left" w:pos="840"/>
        </w:tabs>
        <w:spacing w:line="360" w:lineRule="auto"/>
        <w:ind w:firstLine="720" w:firstLineChars="300"/>
        <w:rPr>
          <w:rFonts w:ascii="宋体" w:hAnsi="宋体"/>
          <w:sz w:val="24"/>
          <w:szCs w:val="24"/>
        </w:rPr>
      </w:pPr>
      <w:r>
        <w:rPr>
          <w:rFonts w:hint="eastAsia" w:ascii="宋体" w:hAnsi="宋体"/>
          <w:sz w:val="24"/>
          <w:szCs w:val="24"/>
        </w:rPr>
        <w:t>具体格式和要求均按吴江区档案馆具体规定进行。</w:t>
      </w:r>
    </w:p>
    <w:p>
      <w:pPr>
        <w:numPr>
          <w:ilvl w:val="0"/>
          <w:numId w:val="2"/>
        </w:numPr>
        <w:tabs>
          <w:tab w:val="left" w:pos="567"/>
        </w:tabs>
        <w:spacing w:line="360" w:lineRule="auto"/>
        <w:rPr>
          <w:rFonts w:ascii="宋体" w:hAnsi="宋体"/>
          <w:sz w:val="24"/>
          <w:szCs w:val="24"/>
        </w:rPr>
      </w:pPr>
      <w:r>
        <w:rPr>
          <w:rFonts w:hint="eastAsia" w:ascii="宋体" w:hAnsi="宋体"/>
          <w:sz w:val="24"/>
          <w:szCs w:val="24"/>
        </w:rPr>
        <w:t>扫描要求</w:t>
      </w:r>
    </w:p>
    <w:p>
      <w:pPr>
        <w:numPr>
          <w:ilvl w:val="0"/>
          <w:numId w:val="3"/>
        </w:numPr>
        <w:spacing w:line="360" w:lineRule="auto"/>
        <w:rPr>
          <w:rFonts w:ascii="宋体" w:hAnsi="宋体"/>
          <w:b w:val="0"/>
          <w:bCs/>
          <w:sz w:val="24"/>
          <w:szCs w:val="24"/>
        </w:rPr>
      </w:pPr>
      <w:r>
        <w:rPr>
          <w:rFonts w:hint="eastAsia" w:ascii="宋体" w:hAnsi="宋体"/>
          <w:b w:val="0"/>
          <w:bCs/>
          <w:sz w:val="24"/>
          <w:szCs w:val="24"/>
        </w:rPr>
        <w:t>扫描影像存储格式：pdf格式；</w:t>
      </w:r>
    </w:p>
    <w:p>
      <w:pPr>
        <w:numPr>
          <w:ilvl w:val="0"/>
          <w:numId w:val="3"/>
        </w:numPr>
        <w:spacing w:line="360" w:lineRule="auto"/>
        <w:rPr>
          <w:rFonts w:ascii="宋体" w:hAnsi="宋体"/>
          <w:sz w:val="24"/>
          <w:szCs w:val="24"/>
        </w:rPr>
      </w:pPr>
      <w:r>
        <w:rPr>
          <w:rFonts w:hint="eastAsia" w:ascii="宋体" w:hAnsi="宋体"/>
          <w:sz w:val="24"/>
          <w:szCs w:val="24"/>
        </w:rPr>
        <w:t>对同一档案编号的文件及其附件进行合并，生成一个文件，不乱序，不混档，文件以档案编号进行命名，按全宗号/年度/目录号/案卷号/顺序号的档号进行存储，与目录进行挂接；条目与对应影像文件挂接正确率要求达到100%。如发现录入信息存在有分歧的地方，必须与区档案馆沟通确定；</w:t>
      </w:r>
    </w:p>
    <w:p>
      <w:pPr>
        <w:numPr>
          <w:ilvl w:val="0"/>
          <w:numId w:val="3"/>
        </w:numPr>
        <w:spacing w:line="360" w:lineRule="auto"/>
        <w:rPr>
          <w:rFonts w:ascii="宋体" w:hAnsi="宋体"/>
          <w:sz w:val="24"/>
          <w:szCs w:val="24"/>
        </w:rPr>
      </w:pPr>
      <w:r>
        <w:rPr>
          <w:rFonts w:hint="eastAsia" w:ascii="宋体" w:hAnsi="宋体"/>
          <w:sz w:val="24"/>
          <w:szCs w:val="24"/>
        </w:rPr>
        <w:t>图片的扫描精度要求扫描后的图像清晰、不失真、完整、不影响图像的利用效果，图像缩放100%；</w:t>
      </w:r>
    </w:p>
    <w:p>
      <w:pPr>
        <w:numPr>
          <w:ilvl w:val="0"/>
          <w:numId w:val="3"/>
        </w:numPr>
        <w:spacing w:line="360" w:lineRule="auto"/>
        <w:rPr>
          <w:rFonts w:ascii="宋体" w:hAnsi="宋体"/>
          <w:sz w:val="24"/>
          <w:szCs w:val="24"/>
        </w:rPr>
      </w:pPr>
      <w:r>
        <w:rPr>
          <w:rFonts w:hint="eastAsia" w:ascii="宋体" w:hAnsi="宋体"/>
          <w:sz w:val="24"/>
          <w:szCs w:val="24"/>
        </w:rPr>
        <w:t>对扫描的图片进行加工裁减、去边、去污等技术处理，不留文字版面外的暗影、无干扰信息；</w:t>
      </w:r>
    </w:p>
    <w:p>
      <w:pPr>
        <w:numPr>
          <w:ilvl w:val="0"/>
          <w:numId w:val="3"/>
        </w:numPr>
        <w:spacing w:line="360" w:lineRule="auto"/>
        <w:rPr>
          <w:rFonts w:ascii="宋体" w:hAnsi="宋体"/>
          <w:sz w:val="24"/>
          <w:szCs w:val="24"/>
        </w:rPr>
      </w:pPr>
      <w:r>
        <w:rPr>
          <w:rFonts w:hint="eastAsia" w:ascii="宋体" w:hAnsi="宋体"/>
          <w:sz w:val="24"/>
          <w:szCs w:val="24"/>
        </w:rPr>
        <w:t>电子图片的倾斜度不得超出1度，不允许有折叠或缺损，保持图像的完整，图片端正、无扭曲。</w:t>
      </w:r>
    </w:p>
    <w:p>
      <w:pPr>
        <w:widowControl/>
        <w:spacing w:line="360" w:lineRule="auto"/>
        <w:rPr>
          <w:rFonts w:ascii="宋体" w:hAnsi="宋体" w:cs="宋体"/>
          <w:b/>
          <w:bCs/>
          <w:sz w:val="24"/>
          <w:szCs w:val="24"/>
        </w:rPr>
      </w:pPr>
      <w:r>
        <w:rPr>
          <w:rFonts w:hint="eastAsia" w:ascii="宋体" w:hAnsi="宋体" w:cs="宋体"/>
          <w:b/>
          <w:bCs/>
          <w:sz w:val="24"/>
          <w:szCs w:val="24"/>
        </w:rPr>
        <w:t>四、其他要求：</w:t>
      </w:r>
    </w:p>
    <w:p>
      <w:pPr>
        <w:numPr>
          <w:ilvl w:val="0"/>
          <w:numId w:val="4"/>
        </w:numPr>
        <w:spacing w:line="360" w:lineRule="auto"/>
        <w:rPr>
          <w:rFonts w:ascii="宋体" w:hAnsi="宋体"/>
          <w:sz w:val="24"/>
          <w:szCs w:val="24"/>
        </w:rPr>
      </w:pPr>
      <w:r>
        <w:rPr>
          <w:rFonts w:hint="eastAsia" w:ascii="宋体" w:hAnsi="宋体"/>
          <w:sz w:val="24"/>
          <w:szCs w:val="24"/>
        </w:rPr>
        <w:t>档案的分类原则需符合信息系统的相关要求。</w:t>
      </w:r>
    </w:p>
    <w:p>
      <w:pPr>
        <w:numPr>
          <w:ilvl w:val="0"/>
          <w:numId w:val="4"/>
        </w:numPr>
        <w:spacing w:line="360" w:lineRule="auto"/>
        <w:rPr>
          <w:rFonts w:ascii="宋体" w:hAnsi="宋体"/>
          <w:sz w:val="24"/>
          <w:szCs w:val="24"/>
        </w:rPr>
      </w:pPr>
      <w:r>
        <w:rPr>
          <w:rFonts w:hint="eastAsia" w:ascii="宋体" w:hAnsi="宋体"/>
          <w:sz w:val="24"/>
          <w:szCs w:val="24"/>
        </w:rPr>
        <w:t xml:space="preserve">纸质档案的整理要求：扫描前，对档案进行拆卷并整理，对不平整的档案进行平整，对错误的问题进行修正（如错码、漏码等）。扫描结束，须把档案恢复装订后按序上架，档案的页码不得出现错页、漏页、页次颠倒等现象，装订要符合国家相关装订标准。 </w:t>
      </w:r>
    </w:p>
    <w:p>
      <w:pPr>
        <w:numPr>
          <w:ilvl w:val="0"/>
          <w:numId w:val="4"/>
        </w:numPr>
        <w:spacing w:line="360" w:lineRule="auto"/>
        <w:rPr>
          <w:rFonts w:ascii="宋体" w:hAnsi="宋体"/>
          <w:sz w:val="24"/>
          <w:szCs w:val="24"/>
        </w:rPr>
      </w:pPr>
      <w:r>
        <w:rPr>
          <w:rFonts w:hint="eastAsia" w:ascii="宋体" w:hAnsi="宋体"/>
          <w:sz w:val="24"/>
          <w:szCs w:val="24"/>
        </w:rPr>
        <w:t>纸张状况较差，过薄、过软或超厚的档案，应采用平板扫描方式，不得损坏纸质档案。扫描单位一律使用平板扫描仪扫描，对于少数现代档案确实适用高速滚筒扫描的。</w:t>
      </w:r>
    </w:p>
    <w:p>
      <w:pPr>
        <w:numPr>
          <w:ilvl w:val="0"/>
          <w:numId w:val="4"/>
        </w:numPr>
        <w:spacing w:line="360" w:lineRule="auto"/>
        <w:rPr>
          <w:rFonts w:ascii="宋体" w:hAnsi="宋体"/>
          <w:sz w:val="24"/>
          <w:szCs w:val="24"/>
        </w:rPr>
      </w:pPr>
      <w:r>
        <w:rPr>
          <w:rFonts w:hint="eastAsia" w:ascii="宋体" w:hAnsi="宋体"/>
          <w:sz w:val="24"/>
          <w:szCs w:val="24"/>
        </w:rPr>
        <w:t>卷内文件目录包括出生证编号、婴儿出生日期、婴儿姓名、婴儿母亲姓名及身份证号、婴儿父亲姓名及身份证号。</w:t>
      </w:r>
    </w:p>
    <w:p>
      <w:pPr>
        <w:numPr>
          <w:ilvl w:val="0"/>
          <w:numId w:val="4"/>
        </w:numPr>
        <w:spacing w:line="360" w:lineRule="auto"/>
        <w:rPr>
          <w:rFonts w:ascii="宋体" w:hAnsi="宋体"/>
          <w:sz w:val="24"/>
          <w:szCs w:val="24"/>
        </w:rPr>
      </w:pPr>
      <w:r>
        <w:rPr>
          <w:rFonts w:hint="eastAsia" w:ascii="宋体" w:hAnsi="宋体"/>
          <w:sz w:val="24"/>
          <w:szCs w:val="24"/>
        </w:rPr>
        <w:t>要求电子影像数据准确、索引数据准确并与纸质档案匹配；档案号命名符合规范；图片命名及组成符合吴江区档案馆档案管理软件要求。</w:t>
      </w:r>
    </w:p>
    <w:p>
      <w:pPr>
        <w:numPr>
          <w:ilvl w:val="0"/>
          <w:numId w:val="4"/>
        </w:numPr>
        <w:spacing w:line="360" w:lineRule="auto"/>
        <w:rPr>
          <w:rFonts w:ascii="宋体" w:hAnsi="宋体"/>
          <w:sz w:val="24"/>
          <w:szCs w:val="24"/>
        </w:rPr>
      </w:pPr>
      <w:r>
        <w:rPr>
          <w:rFonts w:hint="eastAsia" w:ascii="宋体" w:hAnsi="宋体"/>
          <w:sz w:val="24"/>
          <w:szCs w:val="24"/>
        </w:rPr>
        <w:t>必须保证档案内容与档案载体的安全，不得丢失、泄密、损坏，提交相应电子数据的备份。</w:t>
      </w:r>
    </w:p>
    <w:p>
      <w:pPr>
        <w:numPr>
          <w:ilvl w:val="0"/>
          <w:numId w:val="4"/>
        </w:numPr>
        <w:spacing w:line="360" w:lineRule="auto"/>
        <w:rPr>
          <w:rFonts w:ascii="宋体" w:hAnsi="宋体"/>
          <w:sz w:val="24"/>
          <w:szCs w:val="24"/>
        </w:rPr>
      </w:pPr>
      <w:r>
        <w:rPr>
          <w:rFonts w:hint="eastAsia" w:ascii="宋体" w:hAnsi="宋体"/>
          <w:sz w:val="24"/>
          <w:szCs w:val="24"/>
        </w:rPr>
        <w:t>电子档案以及纸质档案的制作整理要求以及验收标准符合国家纸质档案数字化技术规范，严格按照吴江区档案馆的要求以及相关的行业标准与规范执行。</w:t>
      </w:r>
    </w:p>
    <w:p>
      <w:pPr>
        <w:numPr>
          <w:ilvl w:val="0"/>
          <w:numId w:val="4"/>
        </w:numPr>
        <w:spacing w:line="360" w:lineRule="auto"/>
        <w:rPr>
          <w:rFonts w:ascii="宋体" w:hAnsi="宋体"/>
          <w:sz w:val="24"/>
          <w:szCs w:val="24"/>
        </w:rPr>
      </w:pPr>
      <w:r>
        <w:rPr>
          <w:rFonts w:hint="eastAsia" w:ascii="宋体" w:hAnsi="宋体"/>
          <w:sz w:val="24"/>
          <w:szCs w:val="24"/>
        </w:rPr>
        <w:t>质量自检：加工单位必须建立严格的质量检测体系，对加工的数据进行自检，自检达到验收质量标准的，方可移交。</w:t>
      </w:r>
    </w:p>
    <w:p>
      <w:pPr>
        <w:widowControl/>
        <w:spacing w:line="360" w:lineRule="auto"/>
        <w:rPr>
          <w:rFonts w:ascii="宋体" w:hAnsi="宋体" w:cs="宋体"/>
          <w:b/>
          <w:bCs/>
          <w:sz w:val="24"/>
          <w:szCs w:val="24"/>
        </w:rPr>
      </w:pPr>
      <w:r>
        <w:rPr>
          <w:rFonts w:hint="eastAsia" w:ascii="宋体" w:hAnsi="宋体" w:cs="宋体"/>
          <w:b/>
          <w:bCs/>
          <w:sz w:val="24"/>
          <w:szCs w:val="24"/>
        </w:rPr>
        <w:t>五、保密要求</w:t>
      </w:r>
    </w:p>
    <w:p>
      <w:pPr>
        <w:numPr>
          <w:ilvl w:val="0"/>
          <w:numId w:val="5"/>
        </w:numPr>
        <w:tabs>
          <w:tab w:val="left" w:pos="567"/>
        </w:tabs>
        <w:spacing w:line="360" w:lineRule="auto"/>
        <w:rPr>
          <w:rFonts w:ascii="宋体" w:hAnsi="宋体"/>
          <w:sz w:val="24"/>
          <w:szCs w:val="24"/>
        </w:rPr>
      </w:pPr>
      <w:r>
        <w:rPr>
          <w:rFonts w:hint="eastAsia" w:ascii="宋体" w:hAnsi="宋体"/>
          <w:sz w:val="24"/>
          <w:szCs w:val="24"/>
        </w:rPr>
        <w:t>成交单位须在合同中进行责任约定（保密安全协议另签）；成交单位在工作期间必须遵守苏州市第九人民医院的相关保密制度。</w:t>
      </w:r>
    </w:p>
    <w:p>
      <w:pPr>
        <w:numPr>
          <w:ilvl w:val="0"/>
          <w:numId w:val="5"/>
        </w:numPr>
        <w:tabs>
          <w:tab w:val="left" w:pos="567"/>
        </w:tabs>
        <w:spacing w:line="360" w:lineRule="auto"/>
        <w:rPr>
          <w:rFonts w:ascii="宋体" w:hAnsi="宋体"/>
          <w:sz w:val="24"/>
          <w:szCs w:val="24"/>
        </w:rPr>
      </w:pPr>
      <w:r>
        <w:rPr>
          <w:rFonts w:hint="eastAsia" w:ascii="宋体" w:hAnsi="宋体"/>
          <w:sz w:val="24"/>
          <w:szCs w:val="24"/>
        </w:rPr>
        <w:t>档案数字化加工后的各种影像、资料所有权属苏州市第九人民医院，各种统计资料、影像资料、光盘资料、纸质资料及各种清单等在项目结束时都必须完整移交。</w:t>
      </w:r>
    </w:p>
    <w:p>
      <w:pPr>
        <w:numPr>
          <w:ilvl w:val="0"/>
          <w:numId w:val="5"/>
        </w:numPr>
        <w:tabs>
          <w:tab w:val="left" w:pos="567"/>
        </w:tabs>
        <w:spacing w:line="360" w:lineRule="auto"/>
        <w:rPr>
          <w:rFonts w:ascii="宋体" w:hAnsi="宋体"/>
          <w:sz w:val="24"/>
          <w:szCs w:val="24"/>
        </w:rPr>
      </w:pPr>
      <w:r>
        <w:rPr>
          <w:rFonts w:hint="eastAsia" w:ascii="宋体" w:hAnsi="宋体"/>
          <w:sz w:val="24"/>
          <w:szCs w:val="24"/>
        </w:rPr>
        <w:t>工作人员不得以任何形式将各项档案资料带出指定工作现场，不得以任何形式进行泄漏、传播；不得无故查看及讨论档案内容。</w:t>
      </w:r>
    </w:p>
    <w:p>
      <w:pPr>
        <w:numPr>
          <w:ilvl w:val="0"/>
          <w:numId w:val="5"/>
        </w:numPr>
        <w:tabs>
          <w:tab w:val="left" w:pos="567"/>
        </w:tabs>
        <w:spacing w:line="360" w:lineRule="auto"/>
        <w:rPr>
          <w:rFonts w:ascii="宋体" w:hAnsi="宋体"/>
          <w:sz w:val="24"/>
          <w:szCs w:val="24"/>
        </w:rPr>
      </w:pPr>
      <w:r>
        <w:rPr>
          <w:rFonts w:hint="eastAsia" w:ascii="宋体" w:hAnsi="宋体"/>
          <w:sz w:val="24"/>
          <w:szCs w:val="24"/>
        </w:rPr>
        <w:t>各种档案文件，不得丢失、泄密、损坏。</w:t>
      </w:r>
    </w:p>
    <w:p>
      <w:pPr>
        <w:numPr>
          <w:ilvl w:val="0"/>
          <w:numId w:val="5"/>
        </w:numPr>
        <w:tabs>
          <w:tab w:val="left" w:pos="567"/>
        </w:tabs>
        <w:spacing w:line="360" w:lineRule="auto"/>
        <w:rPr>
          <w:rFonts w:ascii="宋体" w:hAnsi="宋体"/>
          <w:sz w:val="24"/>
          <w:szCs w:val="24"/>
        </w:rPr>
      </w:pPr>
      <w:r>
        <w:rPr>
          <w:rFonts w:hint="eastAsia" w:ascii="宋体" w:hAnsi="宋体"/>
          <w:sz w:val="24"/>
          <w:szCs w:val="24"/>
        </w:rPr>
        <w:t>参与项目实施的人员不得有违法犯罪的记录。</w:t>
      </w:r>
    </w:p>
    <w:p>
      <w:pPr>
        <w:numPr>
          <w:ilvl w:val="0"/>
          <w:numId w:val="5"/>
        </w:numPr>
        <w:tabs>
          <w:tab w:val="left" w:pos="567"/>
        </w:tabs>
        <w:spacing w:line="360" w:lineRule="auto"/>
        <w:rPr>
          <w:rFonts w:ascii="宋体" w:hAnsi="宋体"/>
          <w:sz w:val="24"/>
          <w:szCs w:val="24"/>
        </w:rPr>
      </w:pPr>
      <w:r>
        <w:rPr>
          <w:rFonts w:hint="eastAsia" w:ascii="宋体" w:hAnsi="宋体"/>
          <w:sz w:val="24"/>
          <w:szCs w:val="24"/>
        </w:rPr>
        <w:t>移动存储介质的使用必须通过采购单位同意。</w:t>
      </w:r>
    </w:p>
    <w:p>
      <w:pPr>
        <w:widowControl/>
        <w:spacing w:line="360" w:lineRule="auto"/>
        <w:rPr>
          <w:rFonts w:ascii="宋体" w:hAnsi="宋体" w:cs="宋体"/>
          <w:b/>
          <w:bCs/>
          <w:sz w:val="24"/>
          <w:szCs w:val="24"/>
        </w:rPr>
      </w:pPr>
      <w:r>
        <w:rPr>
          <w:rFonts w:hint="eastAsia" w:ascii="宋体" w:hAnsi="宋体" w:cs="宋体"/>
          <w:b/>
          <w:bCs/>
          <w:sz w:val="24"/>
          <w:szCs w:val="24"/>
        </w:rPr>
        <w:t>六、数据验收</w:t>
      </w:r>
    </w:p>
    <w:p>
      <w:pPr>
        <w:numPr>
          <w:ilvl w:val="0"/>
          <w:numId w:val="6"/>
        </w:numPr>
        <w:tabs>
          <w:tab w:val="left" w:pos="567"/>
        </w:tabs>
        <w:spacing w:line="360" w:lineRule="auto"/>
        <w:rPr>
          <w:rFonts w:ascii="宋体" w:hAnsi="宋体"/>
          <w:sz w:val="24"/>
          <w:szCs w:val="24"/>
        </w:rPr>
      </w:pPr>
      <w:r>
        <w:rPr>
          <w:rFonts w:hint="eastAsia" w:ascii="宋体" w:hAnsi="宋体"/>
          <w:sz w:val="24"/>
          <w:szCs w:val="24"/>
        </w:rPr>
        <w:t>数据抽检</w:t>
      </w:r>
    </w:p>
    <w:p>
      <w:pPr>
        <w:numPr>
          <w:ilvl w:val="0"/>
          <w:numId w:val="7"/>
        </w:numPr>
        <w:spacing w:line="360" w:lineRule="auto"/>
        <w:rPr>
          <w:rFonts w:ascii="宋体" w:hAnsi="宋体"/>
          <w:sz w:val="24"/>
          <w:szCs w:val="24"/>
        </w:rPr>
      </w:pPr>
      <w:r>
        <w:rPr>
          <w:rFonts w:hint="eastAsia" w:ascii="宋体" w:hAnsi="宋体"/>
          <w:sz w:val="24"/>
          <w:szCs w:val="24"/>
        </w:rPr>
        <w:t>以抽检的方式检查已完成数字化转换的所有数据，包括目录数据库、图像文件及数据挂接的总体质量。</w:t>
      </w:r>
    </w:p>
    <w:p>
      <w:pPr>
        <w:numPr>
          <w:ilvl w:val="0"/>
          <w:numId w:val="7"/>
        </w:numPr>
        <w:spacing w:line="360" w:lineRule="auto"/>
        <w:rPr>
          <w:rFonts w:ascii="宋体" w:hAnsi="宋体"/>
          <w:sz w:val="24"/>
          <w:szCs w:val="24"/>
        </w:rPr>
      </w:pPr>
      <w:r>
        <w:rPr>
          <w:rFonts w:hint="eastAsia" w:ascii="宋体" w:hAnsi="宋体"/>
          <w:sz w:val="24"/>
          <w:szCs w:val="24"/>
        </w:rPr>
        <w:t>一个全宗的档案，数据验收时抽检的比率不得低于5%。</w:t>
      </w:r>
    </w:p>
    <w:p>
      <w:pPr>
        <w:numPr>
          <w:ilvl w:val="0"/>
          <w:numId w:val="6"/>
        </w:numPr>
        <w:tabs>
          <w:tab w:val="left" w:pos="567"/>
        </w:tabs>
        <w:spacing w:line="360" w:lineRule="auto"/>
        <w:rPr>
          <w:rFonts w:ascii="宋体" w:hAnsi="宋体"/>
          <w:sz w:val="24"/>
          <w:szCs w:val="24"/>
        </w:rPr>
      </w:pPr>
      <w:r>
        <w:rPr>
          <w:rFonts w:hint="eastAsia" w:ascii="宋体" w:hAnsi="宋体"/>
          <w:sz w:val="24"/>
          <w:szCs w:val="24"/>
        </w:rPr>
        <w:t>验收指标</w:t>
      </w:r>
    </w:p>
    <w:p>
      <w:pPr>
        <w:spacing w:line="360" w:lineRule="auto"/>
        <w:ind w:firstLine="480" w:firstLineChars="200"/>
        <w:rPr>
          <w:rFonts w:ascii="宋体" w:hAnsi="宋体"/>
          <w:sz w:val="24"/>
          <w:szCs w:val="24"/>
        </w:rPr>
      </w:pPr>
      <w:r>
        <w:rPr>
          <w:rFonts w:hint="eastAsia" w:ascii="宋体" w:hAnsi="宋体"/>
          <w:sz w:val="24"/>
          <w:szCs w:val="24"/>
        </w:rPr>
        <w:t>目录数据库与图像文件挂接错误，卷内目录不完全对应，或目录数据库、图像文件之一出现不完整、不清晰、有错误等质量问题时，抽检标记为"不合格"。</w:t>
      </w:r>
    </w:p>
    <w:p>
      <w:pPr>
        <w:numPr>
          <w:ilvl w:val="0"/>
          <w:numId w:val="8"/>
        </w:numPr>
        <w:spacing w:line="360" w:lineRule="auto"/>
        <w:rPr>
          <w:rFonts w:ascii="宋体" w:hAnsi="宋体"/>
          <w:sz w:val="24"/>
          <w:szCs w:val="24"/>
        </w:rPr>
      </w:pPr>
      <w:r>
        <w:rPr>
          <w:rFonts w:hint="eastAsia" w:ascii="宋体" w:hAnsi="宋体"/>
          <w:sz w:val="24"/>
          <w:szCs w:val="24"/>
        </w:rPr>
        <w:t>档案装订：检查所有档案的装订还原情况，差错率≤1‰。</w:t>
      </w:r>
    </w:p>
    <w:p>
      <w:pPr>
        <w:numPr>
          <w:ilvl w:val="0"/>
          <w:numId w:val="8"/>
        </w:numPr>
        <w:spacing w:line="360" w:lineRule="auto"/>
        <w:rPr>
          <w:rFonts w:ascii="宋体" w:hAnsi="宋体"/>
          <w:sz w:val="24"/>
          <w:szCs w:val="24"/>
        </w:rPr>
      </w:pPr>
      <w:r>
        <w:rPr>
          <w:rFonts w:hint="eastAsia" w:ascii="宋体" w:hAnsi="宋体"/>
          <w:sz w:val="24"/>
          <w:szCs w:val="24"/>
        </w:rPr>
        <w:t>扫描图像：漏扫率≤0.2‰。</w:t>
      </w:r>
    </w:p>
    <w:p>
      <w:pPr>
        <w:numPr>
          <w:ilvl w:val="0"/>
          <w:numId w:val="8"/>
        </w:numPr>
        <w:spacing w:line="360" w:lineRule="auto"/>
        <w:rPr>
          <w:rFonts w:ascii="宋体" w:hAnsi="宋体"/>
          <w:sz w:val="24"/>
          <w:szCs w:val="24"/>
        </w:rPr>
      </w:pPr>
      <w:r>
        <w:rPr>
          <w:rFonts w:hint="eastAsia" w:ascii="宋体" w:hAnsi="宋体"/>
          <w:sz w:val="24"/>
          <w:szCs w:val="24"/>
        </w:rPr>
        <w:t>图像质量：图像质量情况完好率99%。</w:t>
      </w:r>
    </w:p>
    <w:p>
      <w:pPr>
        <w:numPr>
          <w:ilvl w:val="0"/>
          <w:numId w:val="8"/>
        </w:numPr>
        <w:spacing w:line="360" w:lineRule="auto"/>
        <w:rPr>
          <w:rFonts w:ascii="宋体" w:hAnsi="宋体"/>
          <w:sz w:val="24"/>
          <w:szCs w:val="24"/>
        </w:rPr>
      </w:pPr>
      <w:r>
        <w:rPr>
          <w:rFonts w:hint="eastAsia" w:ascii="宋体" w:hAnsi="宋体"/>
          <w:sz w:val="24"/>
          <w:szCs w:val="24"/>
        </w:rPr>
        <w:t>格式封装：图像文件的命名差错率≤1‰。</w:t>
      </w:r>
    </w:p>
    <w:p>
      <w:pPr>
        <w:numPr>
          <w:ilvl w:val="0"/>
          <w:numId w:val="8"/>
        </w:numPr>
        <w:spacing w:line="360" w:lineRule="auto"/>
        <w:rPr>
          <w:rFonts w:ascii="宋体" w:hAnsi="宋体"/>
          <w:sz w:val="24"/>
          <w:szCs w:val="24"/>
        </w:rPr>
      </w:pPr>
      <w:r>
        <w:rPr>
          <w:rFonts w:hint="eastAsia" w:ascii="宋体" w:hAnsi="宋体"/>
          <w:sz w:val="24"/>
          <w:szCs w:val="24"/>
        </w:rPr>
        <w:t>目录核对、完善：以案卷（文件）为单位，关键字段（题名、文号、责任者、日期、保管期限、页数等）正确率100%，其余字段录入错误率≤5‰。</w:t>
      </w:r>
    </w:p>
    <w:p>
      <w:pPr>
        <w:numPr>
          <w:ilvl w:val="0"/>
          <w:numId w:val="8"/>
        </w:numPr>
        <w:spacing w:line="360" w:lineRule="auto"/>
        <w:rPr>
          <w:rFonts w:ascii="宋体" w:hAnsi="宋体"/>
          <w:sz w:val="24"/>
          <w:szCs w:val="24"/>
        </w:rPr>
      </w:pPr>
      <w:r>
        <w:rPr>
          <w:rFonts w:hint="eastAsia" w:ascii="宋体" w:hAnsi="宋体"/>
          <w:sz w:val="24"/>
          <w:szCs w:val="24"/>
        </w:rPr>
        <w:t>条目与图像挂接：挂接正确率100%。</w:t>
      </w:r>
    </w:p>
    <w:p>
      <w:pPr>
        <w:numPr>
          <w:ilvl w:val="0"/>
          <w:numId w:val="8"/>
        </w:numPr>
        <w:spacing w:line="360" w:lineRule="auto"/>
        <w:rPr>
          <w:rFonts w:ascii="宋体" w:hAnsi="宋体"/>
          <w:sz w:val="24"/>
          <w:szCs w:val="24"/>
        </w:rPr>
      </w:pPr>
      <w:r>
        <w:rPr>
          <w:rFonts w:hint="eastAsia" w:ascii="宋体" w:hAnsi="宋体"/>
          <w:sz w:val="24"/>
          <w:szCs w:val="24"/>
        </w:rPr>
        <w:t>档案原始材料：100%不缺失。</w:t>
      </w:r>
    </w:p>
    <w:p>
      <w:pPr>
        <w:numPr>
          <w:ilvl w:val="0"/>
          <w:numId w:val="6"/>
        </w:numPr>
        <w:tabs>
          <w:tab w:val="left" w:pos="567"/>
        </w:tabs>
        <w:spacing w:line="360" w:lineRule="auto"/>
        <w:rPr>
          <w:rFonts w:ascii="宋体" w:hAnsi="宋体"/>
          <w:sz w:val="24"/>
          <w:szCs w:val="24"/>
        </w:rPr>
      </w:pPr>
      <w:r>
        <w:rPr>
          <w:rFonts w:hint="eastAsia" w:ascii="宋体" w:hAnsi="宋体"/>
          <w:sz w:val="24"/>
          <w:szCs w:val="24"/>
        </w:rPr>
        <w:t>验收审核（甲方：采购单位；乙方：成交单位）</w:t>
      </w:r>
    </w:p>
    <w:p>
      <w:pPr>
        <w:numPr>
          <w:ilvl w:val="0"/>
          <w:numId w:val="9"/>
        </w:numPr>
        <w:spacing w:line="360" w:lineRule="auto"/>
        <w:rPr>
          <w:rFonts w:ascii="宋体" w:hAnsi="宋体"/>
          <w:b w:val="0"/>
          <w:bCs/>
          <w:sz w:val="24"/>
          <w:szCs w:val="24"/>
        </w:rPr>
      </w:pPr>
      <w:r>
        <w:rPr>
          <w:rFonts w:hint="eastAsia" w:ascii="宋体" w:hAnsi="宋体"/>
          <w:b w:val="0"/>
          <w:bCs/>
          <w:sz w:val="24"/>
          <w:szCs w:val="24"/>
        </w:rPr>
        <w:t>项目结束后甲方对乙方数据进行验收，保证成果的数量和质量。</w:t>
      </w:r>
    </w:p>
    <w:p>
      <w:pPr>
        <w:numPr>
          <w:ilvl w:val="0"/>
          <w:numId w:val="9"/>
        </w:numPr>
        <w:spacing w:line="360" w:lineRule="auto"/>
        <w:rPr>
          <w:rFonts w:ascii="宋体" w:hAnsi="宋体"/>
          <w:sz w:val="24"/>
          <w:szCs w:val="24"/>
        </w:rPr>
      </w:pPr>
      <w:r>
        <w:rPr>
          <w:rFonts w:hint="eastAsia" w:ascii="宋体" w:hAnsi="宋体"/>
          <w:sz w:val="24"/>
          <w:szCs w:val="24"/>
        </w:rPr>
        <w:t>甲方在验收中检出的错误，乙方及时、无偿予以纠正并再提交甲方验收。</w:t>
      </w:r>
    </w:p>
    <w:p>
      <w:pPr>
        <w:numPr>
          <w:ilvl w:val="0"/>
          <w:numId w:val="9"/>
        </w:numPr>
        <w:spacing w:line="360" w:lineRule="auto"/>
        <w:rPr>
          <w:rFonts w:ascii="宋体" w:hAnsi="宋体"/>
          <w:sz w:val="24"/>
          <w:szCs w:val="24"/>
        </w:rPr>
      </w:pPr>
      <w:r>
        <w:rPr>
          <w:rFonts w:hint="eastAsia" w:ascii="宋体" w:hAnsi="宋体"/>
          <w:sz w:val="24"/>
          <w:szCs w:val="24"/>
        </w:rPr>
        <w:t>全部档案验收"通过"的结论，必须</w:t>
      </w:r>
      <w:r>
        <w:rPr>
          <w:rFonts w:hint="eastAsia" w:ascii="宋体" w:hAnsi="宋体"/>
          <w:sz w:val="24"/>
          <w:szCs w:val="24"/>
          <w:lang w:val="en-US" w:eastAsia="zh-CN"/>
        </w:rPr>
        <w:t>符合档案馆的要求，凭吴江区档</w:t>
      </w:r>
      <w:bookmarkStart w:id="0" w:name="_GoBack"/>
      <w:bookmarkEnd w:id="0"/>
      <w:r>
        <w:rPr>
          <w:rFonts w:hint="eastAsia" w:ascii="宋体" w:hAnsi="宋体"/>
          <w:sz w:val="24"/>
          <w:szCs w:val="24"/>
          <w:lang w:val="en-US" w:eastAsia="zh-CN"/>
        </w:rPr>
        <w:t>案馆接受回执和相关人员审核签字后方有效</w:t>
      </w:r>
      <w:r>
        <w:rPr>
          <w:rFonts w:hint="eastAsia" w:ascii="宋体" w:hAnsi="宋体"/>
          <w:sz w:val="24"/>
          <w:szCs w:val="24"/>
        </w:rPr>
        <w:t>。</w:t>
      </w:r>
    </w:p>
    <w:p>
      <w:pPr>
        <w:numPr>
          <w:ilvl w:val="0"/>
          <w:numId w:val="9"/>
        </w:numPr>
        <w:spacing w:line="360" w:lineRule="auto"/>
        <w:rPr>
          <w:rFonts w:ascii="宋体" w:hAnsi="宋体"/>
          <w:sz w:val="24"/>
          <w:szCs w:val="24"/>
        </w:rPr>
      </w:pPr>
      <w:r>
        <w:rPr>
          <w:rFonts w:hint="eastAsia" w:ascii="宋体" w:hAnsi="宋体"/>
          <w:sz w:val="24"/>
          <w:szCs w:val="24"/>
        </w:rPr>
        <w:t>如全部档案完成后不能通过验收的，视为乙方违约。</w:t>
      </w:r>
    </w:p>
    <w:p>
      <w:pPr>
        <w:numPr>
          <w:ilvl w:val="0"/>
          <w:numId w:val="9"/>
        </w:numPr>
        <w:spacing w:line="360" w:lineRule="auto"/>
        <w:rPr>
          <w:rFonts w:ascii="宋体" w:hAnsi="宋体"/>
          <w:sz w:val="24"/>
          <w:szCs w:val="24"/>
        </w:rPr>
      </w:pPr>
      <w:r>
        <w:rPr>
          <w:rFonts w:hint="eastAsia" w:ascii="宋体" w:hAnsi="宋体"/>
          <w:sz w:val="24"/>
          <w:szCs w:val="24"/>
        </w:rPr>
        <w:t>数据验收合格后，乙方须将数据备份在移动硬盘中，一式三份提交给甲方，著录条目和全文数据向甲方数据库迁移。档案扫描文件应提供pdf格式。</w:t>
      </w:r>
    </w:p>
    <w:p>
      <w:pPr>
        <w:widowControl/>
        <w:spacing w:line="360" w:lineRule="auto"/>
        <w:rPr>
          <w:rFonts w:ascii="宋体" w:hAnsi="宋体" w:cs="宋体"/>
          <w:b/>
          <w:bCs/>
          <w:sz w:val="24"/>
          <w:szCs w:val="24"/>
        </w:rPr>
      </w:pPr>
      <w:r>
        <w:rPr>
          <w:rFonts w:hint="eastAsia" w:ascii="宋体" w:hAnsi="宋体" w:cs="宋体"/>
          <w:b/>
          <w:bCs/>
          <w:sz w:val="24"/>
          <w:szCs w:val="24"/>
        </w:rPr>
        <w:t>七、数据备份及挂接</w:t>
      </w:r>
    </w:p>
    <w:p>
      <w:pPr>
        <w:numPr>
          <w:ilvl w:val="0"/>
          <w:numId w:val="10"/>
        </w:numPr>
        <w:tabs>
          <w:tab w:val="left" w:pos="567"/>
        </w:tabs>
        <w:spacing w:line="360" w:lineRule="auto"/>
        <w:rPr>
          <w:rFonts w:ascii="宋体" w:hAnsi="宋体"/>
          <w:sz w:val="24"/>
          <w:szCs w:val="24"/>
        </w:rPr>
      </w:pPr>
      <w:r>
        <w:rPr>
          <w:rFonts w:hint="eastAsia" w:ascii="宋体" w:hAnsi="宋体"/>
          <w:sz w:val="24"/>
          <w:szCs w:val="24"/>
        </w:rPr>
        <w:t>备份范围：经验收合格的完整数据应及时进行备份。</w:t>
      </w:r>
    </w:p>
    <w:p>
      <w:pPr>
        <w:numPr>
          <w:ilvl w:val="0"/>
          <w:numId w:val="10"/>
        </w:numPr>
        <w:tabs>
          <w:tab w:val="left" w:pos="567"/>
        </w:tabs>
        <w:spacing w:line="360" w:lineRule="auto"/>
        <w:rPr>
          <w:rFonts w:ascii="宋体" w:hAnsi="宋体"/>
          <w:sz w:val="24"/>
          <w:szCs w:val="24"/>
        </w:rPr>
      </w:pPr>
      <w:r>
        <w:rPr>
          <w:rFonts w:hint="eastAsia" w:ascii="宋体" w:hAnsi="宋体"/>
          <w:sz w:val="24"/>
          <w:szCs w:val="24"/>
        </w:rPr>
        <w:t>备份方式：为保证数据安全，备份载体的选择应多样化，可采用在线、离线相结合的方式实现多套备份。</w:t>
      </w:r>
    </w:p>
    <w:p>
      <w:pPr>
        <w:numPr>
          <w:ilvl w:val="0"/>
          <w:numId w:val="10"/>
        </w:numPr>
        <w:tabs>
          <w:tab w:val="left" w:pos="567"/>
        </w:tabs>
        <w:spacing w:line="360" w:lineRule="auto"/>
        <w:rPr>
          <w:rFonts w:ascii="宋体" w:hAnsi="宋体"/>
          <w:sz w:val="24"/>
          <w:szCs w:val="24"/>
        </w:rPr>
      </w:pPr>
      <w:r>
        <w:rPr>
          <w:rFonts w:hint="eastAsia" w:ascii="宋体" w:hAnsi="宋体"/>
          <w:sz w:val="24"/>
          <w:szCs w:val="24"/>
        </w:rPr>
        <w:t>数据检验：备份数据也应进行检验。备份数据的检验的内容主要包括备份数据能否打开、数据信息是否完整、文件数量是否准确等。</w:t>
      </w:r>
    </w:p>
    <w:p>
      <w:pPr>
        <w:numPr>
          <w:ilvl w:val="0"/>
          <w:numId w:val="10"/>
        </w:numPr>
        <w:tabs>
          <w:tab w:val="left" w:pos="567"/>
        </w:tabs>
        <w:spacing w:line="360" w:lineRule="auto"/>
        <w:rPr>
          <w:rFonts w:ascii="宋体" w:hAnsi="宋体"/>
          <w:sz w:val="24"/>
          <w:szCs w:val="24"/>
        </w:rPr>
      </w:pPr>
      <w:r>
        <w:rPr>
          <w:rFonts w:hint="eastAsia" w:ascii="宋体" w:hAnsi="宋体"/>
          <w:sz w:val="24"/>
          <w:szCs w:val="24"/>
        </w:rPr>
        <w:t>备份标签：数据备份后应在相应的备份介质上做好标签，以便查找和管理。</w:t>
      </w:r>
    </w:p>
    <w:p>
      <w:pPr>
        <w:numPr>
          <w:ilvl w:val="0"/>
          <w:numId w:val="10"/>
        </w:numPr>
        <w:tabs>
          <w:tab w:val="left" w:pos="567"/>
        </w:tabs>
        <w:spacing w:line="360" w:lineRule="auto"/>
        <w:rPr>
          <w:rFonts w:ascii="宋体" w:hAnsi="宋体"/>
          <w:sz w:val="24"/>
          <w:szCs w:val="24"/>
        </w:rPr>
      </w:pPr>
      <w:r>
        <w:rPr>
          <w:rFonts w:hint="eastAsia" w:ascii="宋体" w:hAnsi="宋体"/>
          <w:sz w:val="24"/>
          <w:szCs w:val="24"/>
        </w:rPr>
        <w:t>要求数字化的档案能准确地与苏州市吴江区档案馆档案管理系统衔接，保证系统提出的档案数据准确性。</w:t>
      </w:r>
    </w:p>
    <w:p>
      <w:pPr>
        <w:widowControl/>
        <w:spacing w:line="360" w:lineRule="auto"/>
        <w:rPr>
          <w:rFonts w:ascii="宋体" w:hAnsi="宋体" w:cs="宋体"/>
          <w:b/>
          <w:bCs/>
          <w:sz w:val="24"/>
          <w:szCs w:val="24"/>
        </w:rPr>
      </w:pPr>
      <w:r>
        <w:rPr>
          <w:rFonts w:hint="eastAsia" w:ascii="宋体" w:hAnsi="宋体" w:cs="宋体"/>
          <w:b/>
          <w:bCs/>
          <w:sz w:val="24"/>
          <w:szCs w:val="24"/>
        </w:rPr>
        <w:t>八、服务要求</w:t>
      </w:r>
    </w:p>
    <w:p>
      <w:pPr>
        <w:numPr>
          <w:ilvl w:val="0"/>
          <w:numId w:val="11"/>
        </w:numPr>
        <w:tabs>
          <w:tab w:val="left" w:pos="567"/>
        </w:tabs>
        <w:spacing w:line="360" w:lineRule="auto"/>
        <w:rPr>
          <w:rFonts w:ascii="宋体" w:hAnsi="宋体"/>
          <w:sz w:val="24"/>
          <w:szCs w:val="24"/>
        </w:rPr>
      </w:pPr>
      <w:r>
        <w:rPr>
          <w:rFonts w:hint="eastAsia" w:ascii="宋体" w:hAnsi="宋体"/>
          <w:sz w:val="24"/>
          <w:szCs w:val="24"/>
        </w:rPr>
        <w:t>服务商（成交单位）须提供从项目整体验收合格之日起</w:t>
      </w:r>
      <w:r>
        <w:rPr>
          <w:rFonts w:hint="eastAsia" w:ascii="宋体" w:hAnsi="宋体"/>
          <w:b/>
          <w:sz w:val="24"/>
          <w:szCs w:val="24"/>
        </w:rPr>
        <w:t>三</w:t>
      </w:r>
      <w:r>
        <w:rPr>
          <w:rFonts w:hint="eastAsia" w:ascii="宋体" w:hAnsi="宋体"/>
          <w:sz w:val="24"/>
          <w:szCs w:val="24"/>
        </w:rPr>
        <w:t>年的免费后续定点现场保障服务。无论在保障期内还是保障期满后，服务商负责对其实施的项目提供24小时不间断技术支持服务，提供电话、传真、电子邮件、现场多种方式技术支持服务，全方位响应需求。能12小时内到达现场，并最迟在第2个工作日内排除错误，2个工作日内不能解决的，必须采取临时应急等措施，以保证采购单位的正常使用。免费维护期满后提供的技术支持和维护，只收取成本价。</w:t>
      </w:r>
    </w:p>
    <w:p>
      <w:pPr>
        <w:numPr>
          <w:ilvl w:val="0"/>
          <w:numId w:val="11"/>
        </w:numPr>
        <w:tabs>
          <w:tab w:val="left" w:pos="567"/>
        </w:tabs>
        <w:spacing w:line="360" w:lineRule="auto"/>
        <w:rPr>
          <w:rFonts w:ascii="宋体" w:hAnsi="宋体"/>
          <w:sz w:val="24"/>
          <w:szCs w:val="24"/>
        </w:rPr>
      </w:pPr>
      <w:r>
        <w:rPr>
          <w:rFonts w:hint="eastAsia" w:ascii="宋体" w:hAnsi="宋体"/>
          <w:sz w:val="24"/>
          <w:szCs w:val="24"/>
        </w:rPr>
        <w:t>成交单位在工作中必须与采购单位做好档案的安全交接，并有记录。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323A"/>
    <w:multiLevelType w:val="multilevel"/>
    <w:tmpl w:val="0A0C323A"/>
    <w:lvl w:ilvl="0" w:tentative="0">
      <w:start w:val="1"/>
      <w:numFmt w:val="decimal"/>
      <w:lvlText w:val="（%1）"/>
      <w:lvlJc w:val="left"/>
      <w:pPr>
        <w:tabs>
          <w:tab w:val="left" w:pos="1080"/>
        </w:tabs>
        <w:ind w:left="108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D65980"/>
    <w:multiLevelType w:val="multilevel"/>
    <w:tmpl w:val="28D65980"/>
    <w:lvl w:ilvl="0" w:tentative="0">
      <w:start w:val="1"/>
      <w:numFmt w:val="decimal"/>
      <w:lvlText w:val="%1."/>
      <w:lvlJc w:val="left"/>
      <w:pPr>
        <w:tabs>
          <w:tab w:val="left" w:pos="780"/>
        </w:tabs>
        <w:ind w:left="780" w:hanging="420"/>
      </w:pPr>
      <w:rPr>
        <w:b w:val="0"/>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300B5E55"/>
    <w:multiLevelType w:val="multilevel"/>
    <w:tmpl w:val="300B5E55"/>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08D5C72"/>
    <w:multiLevelType w:val="multilevel"/>
    <w:tmpl w:val="308D5C72"/>
    <w:lvl w:ilvl="0" w:tentative="0">
      <w:start w:val="1"/>
      <w:numFmt w:val="decimal"/>
      <w:lvlText w:val="（%1）"/>
      <w:lvlJc w:val="left"/>
      <w:pPr>
        <w:tabs>
          <w:tab w:val="left" w:pos="1079"/>
        </w:tabs>
        <w:ind w:left="1079" w:hanging="720"/>
      </w:p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4">
    <w:nsid w:val="37230086"/>
    <w:multiLevelType w:val="multilevel"/>
    <w:tmpl w:val="37230086"/>
    <w:lvl w:ilvl="0" w:tentative="0">
      <w:start w:val="1"/>
      <w:numFmt w:val="decimal"/>
      <w:lvlText w:val="%1."/>
      <w:lvlJc w:val="left"/>
      <w:pPr>
        <w:tabs>
          <w:tab w:val="left" w:pos="780"/>
        </w:tabs>
        <w:ind w:left="780" w:hanging="420"/>
      </w:pPr>
      <w:rPr>
        <w:b w:val="0"/>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3F0C784E"/>
    <w:multiLevelType w:val="multilevel"/>
    <w:tmpl w:val="3F0C784E"/>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B013D0"/>
    <w:multiLevelType w:val="multilevel"/>
    <w:tmpl w:val="3FB013D0"/>
    <w:lvl w:ilvl="0" w:tentative="0">
      <w:start w:val="1"/>
      <w:numFmt w:val="decimal"/>
      <w:lvlText w:val="（%1）"/>
      <w:lvlJc w:val="left"/>
      <w:pPr>
        <w:tabs>
          <w:tab w:val="left" w:pos="1080"/>
        </w:tabs>
        <w:ind w:left="108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FD52831"/>
    <w:multiLevelType w:val="multilevel"/>
    <w:tmpl w:val="5FD52831"/>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8F54E7B"/>
    <w:multiLevelType w:val="multilevel"/>
    <w:tmpl w:val="68F54E7B"/>
    <w:lvl w:ilvl="0" w:tentative="0">
      <w:start w:val="1"/>
      <w:numFmt w:val="decimal"/>
      <w:lvlText w:val="%1."/>
      <w:lvlJc w:val="left"/>
      <w:pPr>
        <w:tabs>
          <w:tab w:val="left" w:pos="780"/>
        </w:tabs>
        <w:ind w:left="780" w:hanging="420"/>
      </w:pPr>
      <w:rPr>
        <w:b w:val="0"/>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73764052"/>
    <w:multiLevelType w:val="multilevel"/>
    <w:tmpl w:val="73764052"/>
    <w:lvl w:ilvl="0" w:tentative="0">
      <w:start w:val="1"/>
      <w:numFmt w:val="decimal"/>
      <w:lvlText w:val="%1."/>
      <w:lvlJc w:val="left"/>
      <w:pPr>
        <w:tabs>
          <w:tab w:val="left" w:pos="780"/>
        </w:tabs>
        <w:ind w:left="780" w:hanging="420"/>
      </w:pPr>
      <w:rPr>
        <w:b w:val="0"/>
      </w:rPr>
    </w:lvl>
    <w:lvl w:ilvl="1" w:tentative="0">
      <w:start w:val="1"/>
      <w:numFmt w:val="decimal"/>
      <w:lvlText w:val="（%2）"/>
      <w:lvlJc w:val="left"/>
      <w:pPr>
        <w:tabs>
          <w:tab w:val="left" w:pos="1500"/>
        </w:tabs>
        <w:ind w:left="1500" w:hanging="720"/>
      </w:pPr>
      <w:rPr>
        <w:b w:val="0"/>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7BC8029D"/>
    <w:multiLevelType w:val="multilevel"/>
    <w:tmpl w:val="7BC8029D"/>
    <w:lvl w:ilvl="0" w:tentative="0">
      <w:start w:val="1"/>
      <w:numFmt w:val="decimal"/>
      <w:lvlText w:val="（%1）"/>
      <w:lvlJc w:val="left"/>
      <w:pPr>
        <w:tabs>
          <w:tab w:val="left" w:pos="1080"/>
        </w:tabs>
        <w:ind w:left="1080" w:hanging="7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04"/>
    <w:rsid w:val="000067E1"/>
    <w:rsid w:val="000534A4"/>
    <w:rsid w:val="001D072C"/>
    <w:rsid w:val="001D3CDF"/>
    <w:rsid w:val="00263C0D"/>
    <w:rsid w:val="004917F4"/>
    <w:rsid w:val="008015A9"/>
    <w:rsid w:val="009331DA"/>
    <w:rsid w:val="00D17FEC"/>
    <w:rsid w:val="00D47BD1"/>
    <w:rsid w:val="00E87004"/>
    <w:rsid w:val="00F032F7"/>
    <w:rsid w:val="1B30245B"/>
    <w:rsid w:val="24C021D0"/>
    <w:rsid w:val="3C917ACE"/>
    <w:rsid w:val="44812366"/>
    <w:rsid w:val="59937842"/>
    <w:rsid w:val="6DC4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京东</Company>
  <Pages>5</Pages>
  <Words>459</Words>
  <Characters>2619</Characters>
  <Lines>21</Lines>
  <Paragraphs>6</Paragraphs>
  <TotalTime>34</TotalTime>
  <ScaleCrop>false</ScaleCrop>
  <LinksUpToDate>false</LinksUpToDate>
  <CharactersWithSpaces>3072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2020-06-26T11:30:00Z</dcterms:created>
  <dc:creator>Administrator</dc:creator>
  <cp:lastModifiedBy>Administrator</cp:lastModifiedBy>
  <cp:lastPrinted>2020-06-26T11:54:00Z</cp:lastPrinted>
  <dcterms:modified xsi:type="dcterms:W3CDTF">2020-06-27T00:52:58Z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