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eastAsia="黑体"/>
          <w:spacing w:val="20"/>
          <w:lang w:val="en-US" w:eastAsia="zh-CN"/>
        </w:rPr>
      </w:pPr>
      <w:r>
        <w:rPr>
          <w:rFonts w:eastAsia="黑体"/>
          <w:b/>
          <w:bCs/>
          <w:spacing w:val="20"/>
          <w:sz w:val="30"/>
        </w:rPr>
        <w:t xml:space="preserve"> 采购</w:t>
      </w:r>
      <w:r>
        <w:rPr>
          <w:rFonts w:eastAsia="黑体"/>
          <w:b/>
          <w:bCs/>
          <w:spacing w:val="20"/>
          <w:sz w:val="30"/>
          <w:lang w:val="en-US" w:eastAsia="zh-CN"/>
        </w:rPr>
        <w:t>需求</w:t>
      </w:r>
    </w:p>
    <w:p>
      <w:pPr>
        <w:pStyle w:val="2"/>
        <w:spacing w:line="400" w:lineRule="exact"/>
        <w:ind w:firstLine="0"/>
        <w:rPr>
          <w:sz w:val="21"/>
          <w:szCs w:val="21"/>
          <w:highlight w:val="none"/>
          <w:lang w:val="en-US" w:eastAsia="zh-CN"/>
        </w:rPr>
      </w:pPr>
      <w:r>
        <w:rPr>
          <w:sz w:val="21"/>
          <w:szCs w:val="21"/>
          <w:highlight w:val="none"/>
          <w:lang w:val="en-US" w:eastAsia="zh-CN"/>
        </w:rPr>
        <w:t>本次文印运维管理服务项目拟对苏州市第九人民医院</w:t>
      </w:r>
      <w:r>
        <w:rPr>
          <w:rFonts w:ascii="宋体" w:hAnsi="宋体"/>
          <w:sz w:val="21"/>
          <w:szCs w:val="21"/>
          <w:highlight w:val="none"/>
        </w:rPr>
        <w:t>全院各科室（包括机关门诊、常青藤医疗点）黑白、彩色打印设备、针式打印设备、条码打印设备</w:t>
      </w:r>
      <w:r>
        <w:rPr>
          <w:rFonts w:ascii="宋体" w:hAnsi="宋体"/>
          <w:sz w:val="21"/>
          <w:szCs w:val="21"/>
          <w:highlight w:val="none"/>
          <w:lang w:eastAsia="zh-CN"/>
        </w:rPr>
        <w:t>、</w:t>
      </w:r>
      <w:r>
        <w:rPr>
          <w:sz w:val="21"/>
          <w:szCs w:val="21"/>
          <w:highlight w:val="none"/>
          <w:lang w:val="en-US" w:eastAsia="zh-CN"/>
        </w:rPr>
        <w:t>复印设备的新增替换、耗材的供应（硒鼓墨盒色带等）全部交由外包供应商负责，要求提供3名专职驻场服务工程师、进行24小时响应统一管理和服务。</w:t>
      </w:r>
    </w:p>
    <w:p>
      <w:pPr>
        <w:pStyle w:val="2"/>
        <w:spacing w:line="400" w:lineRule="exact"/>
        <w:ind w:firstLine="0"/>
        <w:rPr>
          <w:sz w:val="21"/>
          <w:szCs w:val="21"/>
          <w:highlight w:val="none"/>
          <w:lang w:val="en-US" w:eastAsia="zh-CN"/>
        </w:rPr>
      </w:pPr>
    </w:p>
    <w:p>
      <w:pPr>
        <w:pStyle w:val="3"/>
        <w:numPr>
          <w:ilvl w:val="0"/>
          <w:numId w:val="1"/>
        </w:numPr>
        <w:spacing w:line="400" w:lineRule="exact"/>
        <w:ind w:firstLine="0"/>
        <w:rPr>
          <w:b w:val="0"/>
          <w:bCs w:val="0"/>
          <w:kern w:val="2"/>
          <w:sz w:val="21"/>
          <w:szCs w:val="21"/>
          <w:highlight w:val="none"/>
          <w:lang w:val="zh-CN"/>
        </w:rPr>
      </w:pPr>
      <w:r>
        <w:rPr>
          <w:b w:val="0"/>
          <w:bCs w:val="0"/>
          <w:kern w:val="2"/>
          <w:sz w:val="21"/>
          <w:szCs w:val="21"/>
          <w:highlight w:val="none"/>
          <w:lang w:val="zh-CN"/>
        </w:rPr>
        <w:t>服务内容要求</w:t>
      </w:r>
    </w:p>
    <w:p>
      <w:pPr>
        <w:pStyle w:val="4"/>
        <w:numPr>
          <w:numId w:val="0"/>
        </w:numPr>
        <w:rPr>
          <w:lang w:val="zh-CN"/>
        </w:rPr>
      </w:pPr>
    </w:p>
    <w:p>
      <w:pPr>
        <w:pStyle w:val="3"/>
        <w:spacing w:line="390" w:lineRule="exact"/>
        <w:ind w:firstLine="0"/>
        <w:rPr>
          <w:kern w:val="2"/>
          <w:sz w:val="21"/>
          <w:szCs w:val="21"/>
          <w:highlight w:val="none"/>
          <w:lang w:val="zh-CN"/>
        </w:rPr>
      </w:pPr>
      <w:r>
        <w:rPr>
          <w:kern w:val="2"/>
          <w:sz w:val="21"/>
          <w:szCs w:val="21"/>
          <w:highlight w:val="none"/>
          <w:lang w:val="zh-CN"/>
        </w:rPr>
        <w:t>1.1至少提供</w:t>
      </w:r>
      <w:r>
        <w:rPr>
          <w:kern w:val="2"/>
          <w:sz w:val="21"/>
          <w:szCs w:val="21"/>
          <w:highlight w:val="none"/>
          <w:lang w:val="en-US" w:eastAsia="zh-CN"/>
        </w:rPr>
        <w:t>3</w:t>
      </w:r>
      <w:r>
        <w:rPr>
          <w:kern w:val="2"/>
          <w:sz w:val="21"/>
          <w:szCs w:val="21"/>
          <w:highlight w:val="none"/>
          <w:lang w:val="zh-CN"/>
        </w:rPr>
        <w:t>（人）、7（天）*8（小时）驻场服务：3人安排在</w:t>
      </w:r>
      <w:r>
        <w:rPr>
          <w:kern w:val="2"/>
          <w:sz w:val="21"/>
          <w:szCs w:val="21"/>
          <w:highlight w:val="none"/>
          <w:lang w:val="en-US" w:eastAsia="zh-CN"/>
        </w:rPr>
        <w:t>医院</w:t>
      </w:r>
      <w:r>
        <w:rPr>
          <w:kern w:val="2"/>
          <w:sz w:val="21"/>
          <w:szCs w:val="21"/>
          <w:highlight w:val="none"/>
          <w:lang w:val="zh-CN"/>
        </w:rPr>
        <w:t>，跟随医院上下班制度。驻场期间安排</w:t>
      </w:r>
      <w:r>
        <w:rPr>
          <w:kern w:val="2"/>
          <w:sz w:val="21"/>
          <w:szCs w:val="21"/>
          <w:highlight w:val="none"/>
          <w:lang w:val="en-US" w:eastAsia="zh-CN"/>
        </w:rPr>
        <w:t>驻场</w:t>
      </w:r>
      <w:r>
        <w:rPr>
          <w:kern w:val="2"/>
          <w:sz w:val="21"/>
          <w:szCs w:val="21"/>
          <w:highlight w:val="none"/>
          <w:lang w:val="zh-CN"/>
        </w:rPr>
        <w:t>在</w:t>
      </w:r>
      <w:r>
        <w:rPr>
          <w:kern w:val="2"/>
          <w:sz w:val="21"/>
          <w:szCs w:val="21"/>
          <w:highlight w:val="none"/>
          <w:lang w:val="en-US" w:eastAsia="zh-CN"/>
        </w:rPr>
        <w:t>医院</w:t>
      </w:r>
      <w:r>
        <w:rPr>
          <w:kern w:val="2"/>
          <w:sz w:val="21"/>
          <w:szCs w:val="21"/>
          <w:highlight w:val="none"/>
          <w:lang w:val="zh-CN"/>
        </w:rPr>
        <w:t>的维修人员，要求5分钟内响应科室需求，8-10分钟达到现场，30分钟修复故障，并可以适当协助信息处进行电脑维护等相关工作。提供7*24小时电话值班服务，如遇紧急情况，承诺增派人员。</w:t>
      </w:r>
    </w:p>
    <w:p>
      <w:pPr>
        <w:pStyle w:val="4"/>
        <w:rPr>
          <w:lang w:val="zh-CN"/>
        </w:rPr>
      </w:pPr>
    </w:p>
    <w:p>
      <w:pPr>
        <w:pStyle w:val="3"/>
        <w:spacing w:line="390" w:lineRule="exact"/>
        <w:ind w:firstLine="0"/>
        <w:rPr>
          <w:kern w:val="2"/>
          <w:sz w:val="21"/>
          <w:szCs w:val="21"/>
          <w:highlight w:val="none"/>
          <w:lang w:val="zh-CN"/>
        </w:rPr>
      </w:pPr>
      <w:r>
        <w:rPr>
          <w:kern w:val="2"/>
          <w:sz w:val="21"/>
          <w:szCs w:val="21"/>
          <w:highlight w:val="none"/>
          <w:lang w:val="zh-CN"/>
        </w:rPr>
        <w:t>1.2 中标供应商提供文印设备正常使用所需一切耗材（硒鼓、墨盒、色带等）/零配件等免费提供（除纸张和订书钉外）以及维修维护工作，并</w:t>
      </w:r>
      <w:r>
        <w:rPr>
          <w:rFonts w:ascii="宋体" w:hAnsi="宋体"/>
          <w:sz w:val="21"/>
          <w:szCs w:val="21"/>
          <w:highlight w:val="none"/>
        </w:rPr>
        <w:t>同时处理</w:t>
      </w:r>
      <w:r>
        <w:rPr>
          <w:rFonts w:ascii="宋体" w:hAnsi="宋体" w:eastAsia="宋体"/>
          <w:sz w:val="21"/>
          <w:szCs w:val="21"/>
          <w:highlight w:val="none"/>
        </w:rPr>
        <w:t>PC</w:t>
      </w:r>
      <w:r>
        <w:rPr>
          <w:rFonts w:ascii="宋体" w:hAnsi="宋体"/>
          <w:sz w:val="21"/>
          <w:szCs w:val="21"/>
          <w:highlight w:val="none"/>
        </w:rPr>
        <w:t>桌面，硬件维护相关工作（重装系统、驱动、升级补丁等）进行</w:t>
      </w:r>
      <w:r>
        <w:rPr>
          <w:rFonts w:ascii="宋体" w:hAnsi="宋体" w:eastAsia="宋体"/>
          <w:sz w:val="21"/>
          <w:szCs w:val="21"/>
          <w:highlight w:val="none"/>
        </w:rPr>
        <w:t>24</w:t>
      </w:r>
      <w:r>
        <w:rPr>
          <w:rFonts w:ascii="宋体" w:hAnsi="宋体"/>
          <w:sz w:val="21"/>
          <w:szCs w:val="21"/>
          <w:highlight w:val="none"/>
        </w:rPr>
        <w:t>小时响应统一管理和服务</w:t>
      </w:r>
      <w:r>
        <w:rPr>
          <w:kern w:val="2"/>
          <w:sz w:val="21"/>
          <w:szCs w:val="21"/>
          <w:highlight w:val="none"/>
          <w:lang w:val="zh-CN"/>
        </w:rPr>
        <w:t>。</w:t>
      </w:r>
    </w:p>
    <w:p>
      <w:pPr>
        <w:pStyle w:val="4"/>
        <w:rPr>
          <w:lang w:val="zh-CN"/>
        </w:rPr>
      </w:pPr>
    </w:p>
    <w:p>
      <w:pPr>
        <w:pStyle w:val="3"/>
        <w:spacing w:line="390" w:lineRule="exact"/>
        <w:ind w:firstLine="0"/>
        <w:rPr>
          <w:kern w:val="2"/>
          <w:sz w:val="21"/>
          <w:szCs w:val="21"/>
          <w:highlight w:val="none"/>
          <w:lang w:val="zh-CN"/>
        </w:rPr>
      </w:pPr>
      <w:r>
        <w:rPr>
          <w:kern w:val="2"/>
          <w:sz w:val="21"/>
          <w:szCs w:val="21"/>
          <w:highlight w:val="none"/>
          <w:lang w:val="zh-CN"/>
        </w:rPr>
        <w:t>1.3全院配置文印设备共计</w:t>
      </w:r>
      <w:r>
        <w:rPr>
          <w:kern w:val="2"/>
          <w:sz w:val="21"/>
          <w:szCs w:val="21"/>
          <w:highlight w:val="none"/>
          <w:lang w:val="en-US" w:eastAsia="zh-CN"/>
        </w:rPr>
        <w:t>1250</w:t>
      </w:r>
      <w:r>
        <w:rPr>
          <w:kern w:val="2"/>
          <w:sz w:val="21"/>
          <w:szCs w:val="21"/>
          <w:highlight w:val="none"/>
          <w:lang w:val="zh-CN"/>
        </w:rPr>
        <w:t>台，各类型打印机数量详见下表，服务期内中标供应商应承担对医院所有文印设备的运维服务，并提供不少于</w:t>
      </w:r>
      <w:r>
        <w:rPr>
          <w:kern w:val="2"/>
          <w:sz w:val="21"/>
          <w:szCs w:val="21"/>
          <w:highlight w:val="none"/>
          <w:lang w:val="en-US" w:eastAsia="zh-CN"/>
        </w:rPr>
        <w:t>22</w:t>
      </w:r>
      <w:r>
        <w:rPr>
          <w:kern w:val="2"/>
          <w:sz w:val="21"/>
          <w:szCs w:val="21"/>
          <w:highlight w:val="none"/>
          <w:lang w:val="zh-CN"/>
        </w:rPr>
        <w:t>台备用机。随着医院规模的扩大和设备数量的增加，中标供应商应根据医院业务量上升而增加相应驻场服务人员配置，配置比例为每增加600台打印设备对应增加1名驻场服务人员。</w:t>
      </w:r>
    </w:p>
    <w:tbl>
      <w:tblPr>
        <w:tblStyle w:val="5"/>
        <w:tblW w:w="8160" w:type="dxa"/>
        <w:tblInd w:w="3" w:type="dxa"/>
        <w:tblLayout w:type="fixed"/>
        <w:tblCellMar>
          <w:top w:w="8" w:type="dxa"/>
          <w:left w:w="8" w:type="dxa"/>
          <w:bottom w:w="0" w:type="dxa"/>
          <w:right w:w="8" w:type="dxa"/>
        </w:tblCellMar>
      </w:tblPr>
      <w:tblGrid>
        <w:gridCol w:w="1290"/>
        <w:gridCol w:w="981"/>
        <w:gridCol w:w="983"/>
        <w:gridCol w:w="981"/>
        <w:gridCol w:w="980"/>
        <w:gridCol w:w="981"/>
        <w:gridCol w:w="983"/>
        <w:gridCol w:w="980"/>
      </w:tblGrid>
      <w:tr>
        <w:tblPrEx>
          <w:tblCellMar>
            <w:top w:w="8" w:type="dxa"/>
            <w:left w:w="8" w:type="dxa"/>
            <w:bottom w:w="0" w:type="dxa"/>
            <w:right w:w="8" w:type="dxa"/>
          </w:tblCellMar>
        </w:tblPrEx>
        <w:trPr>
          <w:trHeight w:val="728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类  型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黑白</w:t>
            </w:r>
          </w:p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打印机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黑白</w:t>
            </w:r>
          </w:p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一体机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彩色激光打印机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彩色喷墨打印机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针式</w:t>
            </w:r>
          </w:p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打印机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条码</w:t>
            </w:r>
          </w:p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打印机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A3复印机</w:t>
            </w:r>
          </w:p>
        </w:tc>
      </w:tr>
      <w:tr>
        <w:tblPrEx>
          <w:tblCellMar>
            <w:top w:w="8" w:type="dxa"/>
            <w:left w:w="8" w:type="dxa"/>
            <w:bottom w:w="0" w:type="dxa"/>
            <w:right w:w="8" w:type="dxa"/>
          </w:tblCellMar>
        </w:tblPrEx>
        <w:trPr>
          <w:trHeight w:val="493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  <w:lang w:bidi="ar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文印设备</w:t>
            </w:r>
          </w:p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配置数量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kern w:val="0"/>
                <w:sz w:val="21"/>
                <w:szCs w:val="21"/>
                <w:highlight w:val="none"/>
                <w:lang w:bidi="ar"/>
              </w:rPr>
              <w:t>7</w:t>
            </w:r>
            <w:r>
              <w:rPr>
                <w:rFonts w:ascii="宋体" w:hAnsi="宋体"/>
                <w:kern w:val="0"/>
                <w:sz w:val="21"/>
                <w:szCs w:val="21"/>
                <w:highlight w:val="none"/>
                <w:lang w:val="en-US" w:eastAsia="zh-CN" w:bidi="ar"/>
              </w:rPr>
              <w:t>94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kern w:val="0"/>
                <w:sz w:val="21"/>
                <w:szCs w:val="21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kern w:val="0"/>
                <w:sz w:val="21"/>
                <w:szCs w:val="21"/>
                <w:highlight w:val="none"/>
                <w:lang w:val="en-US" w:eastAsia="zh-CN" w:bidi="ar"/>
              </w:rPr>
              <w:t>104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kern w:val="0"/>
                <w:sz w:val="21"/>
                <w:szCs w:val="21"/>
                <w:highlight w:val="none"/>
                <w:lang w:val="en-US" w:eastAsia="zh-CN" w:bidi="ar"/>
              </w:rPr>
              <w:t>91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kern w:val="0"/>
                <w:sz w:val="21"/>
                <w:szCs w:val="21"/>
                <w:highlight w:val="none"/>
                <w:lang w:val="en-US" w:eastAsia="zh-CN" w:bidi="ar"/>
              </w:rPr>
              <w:t>193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8" w:type="dxa"/>
            <w:left w:w="8" w:type="dxa"/>
            <w:bottom w:w="0" w:type="dxa"/>
            <w:right w:w="8" w:type="dxa"/>
          </w:tblCellMar>
        </w:tblPrEx>
        <w:trPr>
          <w:trHeight w:val="73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kern w:val="2"/>
                <w:sz w:val="21"/>
                <w:szCs w:val="21"/>
                <w:highlight w:val="none"/>
                <w:lang w:val="zh-CN"/>
              </w:rPr>
            </w:pPr>
            <w:r>
              <w:rPr>
                <w:kern w:val="2"/>
                <w:sz w:val="21"/>
                <w:szCs w:val="21"/>
                <w:highlight w:val="none"/>
                <w:lang w:val="zh-CN"/>
              </w:rPr>
              <w:t>最低提供</w:t>
            </w:r>
          </w:p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kern w:val="2"/>
                <w:sz w:val="21"/>
                <w:szCs w:val="21"/>
                <w:highlight w:val="none"/>
                <w:lang w:val="zh-CN"/>
              </w:rPr>
            </w:pPr>
            <w:r>
              <w:rPr>
                <w:kern w:val="2"/>
                <w:sz w:val="21"/>
                <w:szCs w:val="21"/>
                <w:highlight w:val="none"/>
                <w:lang w:val="zh-CN"/>
              </w:rPr>
              <w:t>备用机数量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eastAsia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kern w:val="2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kern w:val="2"/>
                <w:sz w:val="21"/>
                <w:szCs w:val="21"/>
                <w:highlight w:val="none"/>
                <w:lang w:val="zh-CN"/>
              </w:rPr>
            </w:pPr>
            <w:r>
              <w:rPr>
                <w:kern w:val="2"/>
                <w:sz w:val="21"/>
                <w:szCs w:val="21"/>
                <w:highlight w:val="none"/>
                <w:lang w:val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kern w:val="2"/>
                <w:sz w:val="21"/>
                <w:szCs w:val="21"/>
                <w:highlight w:val="none"/>
                <w:lang w:val="zh-CN"/>
              </w:rPr>
            </w:pPr>
            <w:r>
              <w:rPr>
                <w:kern w:val="2"/>
                <w:sz w:val="21"/>
                <w:szCs w:val="21"/>
                <w:highlight w:val="none"/>
                <w:lang w:val="zh-CN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eastAsia="宋体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rFonts w:eastAsia="宋体"/>
                <w:kern w:val="2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kern w:val="2"/>
                <w:sz w:val="21"/>
                <w:szCs w:val="21"/>
                <w:highlight w:val="none"/>
                <w:lang w:val="zh-CN"/>
              </w:rPr>
            </w:pPr>
            <w:r>
              <w:rPr>
                <w:kern w:val="2"/>
                <w:sz w:val="21"/>
                <w:szCs w:val="21"/>
                <w:highlight w:val="none"/>
                <w:lang w:val="zh-CN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textAlignment w:val="center"/>
              <w:rPr>
                <w:kern w:val="2"/>
                <w:sz w:val="21"/>
                <w:szCs w:val="21"/>
                <w:highlight w:val="none"/>
                <w:lang w:val="zh-CN"/>
              </w:rPr>
            </w:pPr>
            <w:r>
              <w:rPr>
                <w:kern w:val="2"/>
                <w:sz w:val="21"/>
                <w:szCs w:val="21"/>
                <w:highlight w:val="none"/>
                <w:lang w:val="zh-CN"/>
              </w:rPr>
              <w:t>0</w:t>
            </w:r>
          </w:p>
        </w:tc>
      </w:tr>
    </w:tbl>
    <w:p>
      <w:pPr>
        <w:pStyle w:val="3"/>
        <w:rPr>
          <w:rFonts w:eastAsia="宋体"/>
          <w:sz w:val="21"/>
          <w:szCs w:val="21"/>
          <w:highlight w:val="none"/>
          <w:lang w:val="zh-CN"/>
        </w:rPr>
      </w:pPr>
      <w:r>
        <w:rPr>
          <w:highlight w:val="none"/>
        </w:rPr>
        <w:br w:type="page"/>
      </w:r>
    </w:p>
    <w:tbl>
      <w:tblPr>
        <w:tblStyle w:val="5"/>
        <w:tblW w:w="8526" w:type="dxa"/>
        <w:tblInd w:w="5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679"/>
        <w:gridCol w:w="1682"/>
        <w:gridCol w:w="1855"/>
        <w:gridCol w:w="3309"/>
      </w:tblGrid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55" w:hRule="atLeast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pageBreakBefore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68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在用数量</w:t>
            </w:r>
          </w:p>
        </w:tc>
        <w:tc>
          <w:tcPr>
            <w:tcW w:w="185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保修状态</w:t>
            </w:r>
          </w:p>
        </w:tc>
        <w:tc>
          <w:tcPr>
            <w:tcW w:w="33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67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1682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1669</w:t>
            </w: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85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保修中</w:t>
            </w:r>
          </w:p>
        </w:tc>
        <w:tc>
          <w:tcPr>
            <w:tcW w:w="3309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2022年5月保修到期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55" w:hRule="atLeast"/>
        </w:trPr>
        <w:tc>
          <w:tcPr>
            <w:tcW w:w="167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新台式机</w:t>
            </w:r>
          </w:p>
        </w:tc>
        <w:tc>
          <w:tcPr>
            <w:tcW w:w="1682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</w:t>
            </w: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85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保修中</w:t>
            </w:r>
          </w:p>
        </w:tc>
        <w:tc>
          <w:tcPr>
            <w:tcW w:w="3309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2022年5月保修到期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55" w:hRule="atLeast"/>
        </w:trPr>
        <w:tc>
          <w:tcPr>
            <w:tcW w:w="167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新笔记本</w:t>
            </w:r>
          </w:p>
        </w:tc>
        <w:tc>
          <w:tcPr>
            <w:tcW w:w="1682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85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保修中</w:t>
            </w:r>
          </w:p>
        </w:tc>
        <w:tc>
          <w:tcPr>
            <w:tcW w:w="3309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2022年5月保修到期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55" w:hRule="atLeast"/>
        </w:trPr>
        <w:tc>
          <w:tcPr>
            <w:tcW w:w="167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旧电脑</w:t>
            </w:r>
          </w:p>
        </w:tc>
        <w:tc>
          <w:tcPr>
            <w:tcW w:w="1682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近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85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过保</w:t>
            </w:r>
          </w:p>
        </w:tc>
        <w:tc>
          <w:tcPr>
            <w:tcW w:w="3309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病区使用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55" w:hRule="atLeast"/>
        </w:trPr>
        <w:tc>
          <w:tcPr>
            <w:tcW w:w="167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旧笔记本</w:t>
            </w:r>
          </w:p>
        </w:tc>
        <w:tc>
          <w:tcPr>
            <w:tcW w:w="1682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85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过保</w:t>
            </w:r>
          </w:p>
        </w:tc>
        <w:tc>
          <w:tcPr>
            <w:tcW w:w="3309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病区查房车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55" w:hRule="atLeast"/>
        </w:trPr>
        <w:tc>
          <w:tcPr>
            <w:tcW w:w="167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82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2042</w:t>
            </w:r>
            <w:r>
              <w:rPr>
                <w:rFonts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85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09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widowControl/>
              <w:spacing w:before="0" w:after="0"/>
              <w:jc w:val="left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828" w:tblpY="618"/>
        <w:tblW w:w="903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029"/>
        <w:gridCol w:w="1394"/>
        <w:gridCol w:w="1482"/>
        <w:gridCol w:w="1268"/>
        <w:gridCol w:w="2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2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1F1F1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2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1F1F1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394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F1F1F1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设备数量（台）</w:t>
            </w:r>
          </w:p>
        </w:tc>
        <w:tc>
          <w:tcPr>
            <w:tcW w:w="1482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F1F1F1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服务费限价（元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月）</w:t>
            </w:r>
          </w:p>
        </w:tc>
        <w:tc>
          <w:tcPr>
            <w:tcW w:w="1268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F1F1F1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服务费限价（元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年）</w:t>
            </w:r>
          </w:p>
        </w:tc>
        <w:tc>
          <w:tcPr>
            <w:tcW w:w="2034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F1F1F1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Calibri" w:hAnsi="Calibri" w:eastAsia="等线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righ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overflowPunct w:val="0"/>
              <w:bidi w:val="0"/>
              <w:snapToGrid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Calibri" w:hAnsi="Calibri" w:eastAsia="等线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righ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righ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Calibri" w:hAnsi="Calibri" w:eastAsia="等线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righ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righ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黑白激光一体机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Calibri" w:hAnsi="Calibri" w:eastAsia="等线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righ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righ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Calibri" w:hAnsi="Calibri" w:eastAsia="等线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righ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righ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both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Calibri" w:hAnsi="Calibri" w:eastAsia="等线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righ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4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righ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both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彩色数码复合机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Calibri" w:hAnsi="Calibri" w:eastAsia="等线" w:cs="Calibri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righ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4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pStyle w:val="3"/>
              <w:keepNext w:val="0"/>
              <w:keepLines w:val="0"/>
              <w:widowControl w:val="0"/>
              <w:spacing w:before="0" w:after="0"/>
              <w:jc w:val="right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overflowPunct/>
        <w:spacing w:line="348" w:lineRule="auto"/>
        <w:ind w:right="-159" w:firstLine="0"/>
        <w:rPr>
          <w:rFonts w:eastAsia="宋体"/>
          <w:sz w:val="21"/>
          <w:szCs w:val="21"/>
          <w:highlight w:val="none"/>
          <w:lang w:val="zh-CN"/>
        </w:rPr>
      </w:pPr>
      <w:bookmarkStart w:id="0" w:name="_GoBack"/>
      <w:bookmarkEnd w:id="0"/>
      <w:r>
        <w:rPr>
          <w:rFonts w:hint="eastAsia" w:eastAsia="宋体"/>
          <w:sz w:val="21"/>
          <w:szCs w:val="21"/>
          <w:highlight w:val="none"/>
          <w:lang w:val="en-US" w:eastAsia="zh-CN"/>
        </w:rPr>
        <w:t>1.4</w:t>
      </w:r>
      <w:r>
        <w:rPr>
          <w:rFonts w:eastAsia="宋体"/>
          <w:sz w:val="21"/>
          <w:szCs w:val="21"/>
          <w:highlight w:val="none"/>
          <w:lang w:val="zh-CN"/>
        </w:rPr>
        <w:t>、报价要求和服务内容</w:t>
      </w:r>
    </w:p>
    <w:p>
      <w:pPr>
        <w:pStyle w:val="2"/>
        <w:spacing w:line="400" w:lineRule="exact"/>
        <w:ind w:firstLine="0"/>
        <w:rPr>
          <w:rFonts w:hint="eastAsia"/>
          <w:sz w:val="21"/>
          <w:szCs w:val="21"/>
          <w:highlight w:val="none"/>
          <w:lang w:val="en-US" w:eastAsia="zh-CN"/>
        </w:rPr>
      </w:pPr>
    </w:p>
    <w:p>
      <w:pPr>
        <w:pStyle w:val="2"/>
        <w:spacing w:line="400" w:lineRule="exact"/>
        <w:ind w:firstLine="0"/>
        <w:rPr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1.5</w:t>
      </w:r>
      <w:r>
        <w:rPr>
          <w:sz w:val="21"/>
          <w:szCs w:val="21"/>
          <w:highlight w:val="none"/>
          <w:lang w:eastAsia="zh-CN"/>
        </w:rPr>
        <w:t>、维保服务周期：</w:t>
      </w:r>
      <w:r>
        <w:rPr>
          <w:color w:val="FF0000"/>
          <w:sz w:val="21"/>
          <w:szCs w:val="21"/>
          <w:highlight w:val="none"/>
          <w:lang w:eastAsia="zh-CN"/>
        </w:rPr>
        <w:t>一年</w:t>
      </w:r>
      <w:r>
        <w:rPr>
          <w:sz w:val="21"/>
          <w:szCs w:val="21"/>
          <w:highlight w:val="none"/>
          <w:lang w:eastAsia="zh-CN"/>
        </w:rPr>
        <w:t>（签订合同之日起）</w:t>
      </w:r>
    </w:p>
    <w:p>
      <w:pPr>
        <w:pStyle w:val="3"/>
        <w:rPr>
          <w:highlight w:val="none"/>
        </w:rPr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86"/>
    <w:family w:val="roman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6B890"/>
    <w:multiLevelType w:val="singleLevel"/>
    <w:tmpl w:val="E5C6B8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autoHyphenation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4B4E"/>
    <w:rsid w:val="09CE7B12"/>
    <w:rsid w:val="0F3857C7"/>
    <w:rsid w:val="308F50D4"/>
    <w:rsid w:val="60804F7A"/>
    <w:rsid w:val="71601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3"/>
    <w:qFormat/>
    <w:uiPriority w:val="99"/>
    <w:pPr>
      <w:widowControl w:val="0"/>
      <w:spacing w:line="300" w:lineRule="auto"/>
      <w:ind w:firstLine="0"/>
    </w:pPr>
    <w:rPr>
      <w:kern w:val="2"/>
    </w:rPr>
  </w:style>
  <w:style w:type="paragraph" w:customStyle="1" w:styleId="3">
    <w:name w:val="正文1"/>
    <w:next w:val="4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宋体" w:cs="Times New Roman"/>
      <w:color w:val="auto"/>
      <w:kern w:val="0"/>
      <w:sz w:val="24"/>
      <w:szCs w:val="24"/>
      <w:lang w:val="en-US" w:eastAsia="zh-CN" w:bidi="ar-SA"/>
    </w:rPr>
  </w:style>
  <w:style w:type="paragraph" w:customStyle="1" w:styleId="4">
    <w:name w:val="正文缩进1"/>
    <w:basedOn w:val="3"/>
    <w:qFormat/>
    <w:uiPriority w:val="0"/>
    <w:pPr>
      <w:widowControl w:val="0"/>
      <w:ind w:firstLine="420"/>
      <w:textAlignment w:val="baseline"/>
    </w:pPr>
    <w:rPr>
      <w:rFonts w:eastAsia="楷体_GB2312"/>
      <w:kern w:val="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6179</Words>
  <Characters>6478</Characters>
  <Paragraphs>265</Paragraphs>
  <TotalTime>33</TotalTime>
  <ScaleCrop>false</ScaleCrop>
  <LinksUpToDate>false</LinksUpToDate>
  <CharactersWithSpaces>6502</CharactersWithSpaces>
  <Application>WPS Office_11.1.0.10667_F1E327BC-269C-435d-A152-05C5408002CA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2021-03-16T05:14:00Z</dcterms:created>
  <dc:creator>常晓的-PC</dc:creator>
  <cp:lastModifiedBy>法国梧桐</cp:lastModifiedBy>
  <dcterms:modified xsi:type="dcterms:W3CDTF">2021-07-22T09:12:00Z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114DF1B2E9DC487AB75E655936583988</vt:lpwstr>
  </property>
  <property fmtid="{D5CDD505-2E9C-101B-9397-08002B2CF9AE}" pid="3" name="KSOProductBuildVer">
    <vt:lpwstr>2052-11.1.0.10667</vt:lpwstr>
  </property>
</Properties>
</file>