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420" w:lineRule="exact"/>
        <w:textAlignment w:val="auto"/>
        <w:rPr>
          <w:rFonts w:hint="eastAsia" w:cs="Times New Roman"/>
          <w:b/>
          <w:bCs/>
          <w:color w:val="auto"/>
          <w:sz w:val="28"/>
          <w:szCs w:val="28"/>
          <w:highlight w:val="none"/>
          <w:lang w:val="en-US" w:eastAsia="zh-CN"/>
        </w:rPr>
      </w:pPr>
      <w:r>
        <w:rPr>
          <w:rFonts w:hint="eastAsia" w:cs="Times New Roman"/>
          <w:b/>
          <w:bCs/>
          <w:color w:val="auto"/>
          <w:sz w:val="28"/>
          <w:szCs w:val="28"/>
          <w:highlight w:val="none"/>
          <w:lang w:val="en-US" w:eastAsia="zh-CN"/>
        </w:rPr>
        <w:t xml:space="preserve">          </w:t>
      </w:r>
      <w:r>
        <w:rPr>
          <w:rFonts w:hint="eastAsia" w:cs="Times New Roman"/>
          <w:b/>
          <w:bCs/>
          <w:color w:val="auto"/>
          <w:sz w:val="36"/>
          <w:szCs w:val="36"/>
          <w:highlight w:val="none"/>
          <w:lang w:val="en-US" w:eastAsia="zh-CN"/>
        </w:rPr>
        <w:t xml:space="preserve">   计算机等终端设备维保招标要求</w:t>
      </w:r>
    </w:p>
    <w:p>
      <w:pPr>
        <w:pStyle w:val="2"/>
        <w:rPr>
          <w:rFonts w:hint="default"/>
          <w:lang w:val="en-US" w:eastAsia="zh-CN"/>
        </w:rPr>
      </w:pPr>
    </w:p>
    <w:p>
      <w:pPr>
        <w:keepNext w:val="0"/>
        <w:keepLines w:val="0"/>
        <w:pageBreakBefore w:val="0"/>
        <w:widowControl w:val="0"/>
        <w:kinsoku/>
        <w:wordWrap/>
        <w:overflowPunct/>
        <w:topLinePunct w:val="0"/>
        <w:autoSpaceDE/>
        <w:autoSpaceDN/>
        <w:bidi w:val="0"/>
        <w:spacing w:line="420" w:lineRule="exact"/>
        <w:textAlignment w:val="auto"/>
        <w:rPr>
          <w:rFonts w:hint="default" w:ascii="Times New Roman" w:hAnsi="Times New Roman" w:eastAsia="宋体" w:cs="Times New Roman"/>
          <w:b/>
          <w:bCs/>
          <w:color w:val="auto"/>
          <w:sz w:val="28"/>
          <w:szCs w:val="28"/>
          <w:highlight w:val="none"/>
          <w:lang w:eastAsia="zh-CN"/>
        </w:rPr>
      </w:pPr>
      <w:r>
        <w:rPr>
          <w:rFonts w:hint="eastAsia" w:cs="Times New Roman"/>
          <w:b/>
          <w:bCs/>
          <w:color w:val="auto"/>
          <w:sz w:val="28"/>
          <w:szCs w:val="28"/>
          <w:highlight w:val="none"/>
          <w:lang w:eastAsia="zh-CN"/>
        </w:rPr>
        <w:t>一、</w:t>
      </w:r>
      <w:r>
        <w:rPr>
          <w:rFonts w:hint="default" w:ascii="Times New Roman" w:hAnsi="Times New Roman" w:cs="Times New Roman"/>
          <w:b/>
          <w:bCs/>
          <w:color w:val="auto"/>
          <w:sz w:val="28"/>
          <w:szCs w:val="28"/>
          <w:highlight w:val="none"/>
        </w:rPr>
        <w:t>项目配置要求：</w:t>
      </w:r>
    </w:p>
    <w:tbl>
      <w:tblPr>
        <w:tblStyle w:val="5"/>
        <w:tblW w:w="9295" w:type="dxa"/>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025"/>
        <w:gridCol w:w="1526"/>
        <w:gridCol w:w="1607"/>
        <w:gridCol w:w="1211"/>
        <w:gridCol w:w="1045"/>
        <w:gridCol w:w="1245"/>
        <w:gridCol w:w="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75" w:type="dxa"/>
            <w:noWrap w:val="0"/>
            <w:vAlign w:val="center"/>
          </w:tcPr>
          <w:p>
            <w:pPr>
              <w:widowControl/>
              <w:jc w:val="center"/>
              <w:rPr>
                <w:rFonts w:hint="default" w:ascii="Times New Roman" w:hAnsi="Times New Roman" w:cs="Times New Roman"/>
                <w:color w:val="auto"/>
                <w:highlight w:val="none"/>
              </w:rPr>
            </w:pPr>
            <w:r>
              <w:rPr>
                <w:rFonts w:hint="default" w:ascii="Times New Roman" w:hAnsi="Times New Roman" w:cs="Times New Roman"/>
                <w:b/>
                <w:color w:val="auto"/>
                <w:kern w:val="0"/>
                <w:sz w:val="24"/>
                <w:szCs w:val="24"/>
                <w:highlight w:val="none"/>
              </w:rPr>
              <w:t>序号</w:t>
            </w:r>
          </w:p>
        </w:tc>
        <w:tc>
          <w:tcPr>
            <w:tcW w:w="2551" w:type="dxa"/>
            <w:gridSpan w:val="2"/>
            <w:noWrap w:val="0"/>
            <w:vAlign w:val="center"/>
          </w:tcPr>
          <w:p>
            <w:pPr>
              <w:widowControl/>
              <w:jc w:val="center"/>
              <w:rPr>
                <w:rFonts w:hint="default" w:ascii="Times New Roman" w:hAnsi="Times New Roman" w:cs="Times New Roman"/>
                <w:color w:val="auto"/>
                <w:highlight w:val="none"/>
              </w:rPr>
            </w:pPr>
            <w:r>
              <w:rPr>
                <w:rFonts w:hint="default" w:ascii="Times New Roman" w:hAnsi="Times New Roman" w:cs="Times New Roman"/>
                <w:b/>
                <w:color w:val="auto"/>
                <w:kern w:val="0"/>
                <w:sz w:val="24"/>
                <w:szCs w:val="24"/>
                <w:highlight w:val="none"/>
              </w:rPr>
              <w:t>设备名称</w:t>
            </w:r>
          </w:p>
        </w:tc>
        <w:tc>
          <w:tcPr>
            <w:tcW w:w="1607" w:type="dxa"/>
            <w:noWrap w:val="0"/>
            <w:vAlign w:val="center"/>
          </w:tcPr>
          <w:p>
            <w:pPr>
              <w:widowControl/>
              <w:jc w:val="center"/>
              <w:rPr>
                <w:rFonts w:hint="eastAsia" w:ascii="Times New Roman" w:hAnsi="Times New Roman" w:eastAsia="宋体" w:cs="Times New Roman"/>
                <w:b/>
                <w:color w:val="auto"/>
                <w:kern w:val="0"/>
                <w:sz w:val="24"/>
                <w:szCs w:val="24"/>
                <w:highlight w:val="none"/>
                <w:lang w:eastAsia="zh-CN"/>
              </w:rPr>
            </w:pPr>
            <w:r>
              <w:rPr>
                <w:rFonts w:hint="eastAsia" w:cs="Times New Roman"/>
                <w:b/>
                <w:color w:val="auto"/>
                <w:kern w:val="0"/>
                <w:sz w:val="24"/>
                <w:szCs w:val="24"/>
                <w:highlight w:val="none"/>
                <w:lang w:eastAsia="zh-CN"/>
              </w:rPr>
              <w:t>品牌</w:t>
            </w:r>
          </w:p>
        </w:tc>
        <w:tc>
          <w:tcPr>
            <w:tcW w:w="1211" w:type="dxa"/>
            <w:noWrap w:val="0"/>
            <w:vAlign w:val="center"/>
          </w:tcPr>
          <w:p>
            <w:pPr>
              <w:widowControl/>
              <w:jc w:val="center"/>
              <w:rPr>
                <w:rFonts w:hint="eastAsia" w:ascii="Times New Roman" w:hAnsi="Times New Roman" w:eastAsia="宋体" w:cs="Times New Roman"/>
                <w:b/>
                <w:color w:val="auto"/>
                <w:kern w:val="0"/>
                <w:sz w:val="24"/>
                <w:szCs w:val="24"/>
                <w:highlight w:val="none"/>
                <w:lang w:eastAsia="zh-CN"/>
              </w:rPr>
            </w:pPr>
            <w:r>
              <w:rPr>
                <w:rFonts w:hint="eastAsia" w:cs="Times New Roman"/>
                <w:b/>
                <w:color w:val="auto"/>
                <w:kern w:val="0"/>
                <w:sz w:val="24"/>
                <w:szCs w:val="24"/>
                <w:highlight w:val="none"/>
                <w:lang w:eastAsia="zh-CN"/>
              </w:rPr>
              <w:t>型号</w:t>
            </w:r>
          </w:p>
        </w:tc>
        <w:tc>
          <w:tcPr>
            <w:tcW w:w="1045" w:type="dxa"/>
            <w:noWrap w:val="0"/>
            <w:vAlign w:val="center"/>
          </w:tcPr>
          <w:p>
            <w:pPr>
              <w:widowControl/>
              <w:jc w:val="center"/>
              <w:rPr>
                <w:rFonts w:hint="default" w:ascii="Times New Roman" w:hAnsi="Times New Roman" w:cs="Times New Roman"/>
                <w:b/>
                <w:color w:val="auto"/>
                <w:kern w:val="0"/>
                <w:sz w:val="24"/>
                <w:szCs w:val="24"/>
                <w:highlight w:val="none"/>
              </w:rPr>
            </w:pPr>
            <w:r>
              <w:rPr>
                <w:rFonts w:hint="default" w:ascii="Times New Roman" w:hAnsi="Times New Roman" w:cs="Times New Roman"/>
                <w:b/>
                <w:color w:val="auto"/>
                <w:kern w:val="0"/>
                <w:sz w:val="24"/>
                <w:szCs w:val="24"/>
                <w:highlight w:val="none"/>
              </w:rPr>
              <w:t>数量</w:t>
            </w:r>
          </w:p>
        </w:tc>
        <w:tc>
          <w:tcPr>
            <w:tcW w:w="1245" w:type="dxa"/>
            <w:noWrap w:val="0"/>
            <w:vAlign w:val="center"/>
          </w:tcPr>
          <w:p>
            <w:pPr>
              <w:widowControl/>
              <w:jc w:val="center"/>
              <w:rPr>
                <w:rFonts w:hint="default" w:ascii="Times New Roman" w:hAnsi="Times New Roman" w:eastAsia="宋体" w:cs="Times New Roman"/>
                <w:b/>
                <w:color w:val="auto"/>
                <w:kern w:val="0"/>
                <w:sz w:val="24"/>
                <w:szCs w:val="24"/>
                <w:highlight w:val="none"/>
                <w:lang w:val="en-US" w:eastAsia="zh-CN"/>
              </w:rPr>
            </w:pPr>
            <w:r>
              <w:rPr>
                <w:rFonts w:hint="eastAsia" w:cs="Times New Roman"/>
                <w:b/>
                <w:color w:val="auto"/>
                <w:kern w:val="0"/>
                <w:sz w:val="24"/>
                <w:szCs w:val="24"/>
                <w:highlight w:val="none"/>
                <w:lang w:val="en-US" w:eastAsia="zh-CN"/>
              </w:rPr>
              <w:t>服务费（元/年）</w:t>
            </w:r>
          </w:p>
        </w:tc>
        <w:tc>
          <w:tcPr>
            <w:tcW w:w="861" w:type="dxa"/>
            <w:noWrap w:val="0"/>
            <w:vAlign w:val="center"/>
          </w:tcPr>
          <w:p>
            <w:pPr>
              <w:widowControl/>
              <w:jc w:val="center"/>
              <w:rPr>
                <w:rFonts w:hint="default" w:ascii="Times New Roman" w:hAnsi="Times New Roman" w:cs="Times New Roman"/>
                <w:color w:val="auto"/>
                <w:highlight w:val="none"/>
              </w:rPr>
            </w:pPr>
            <w:r>
              <w:rPr>
                <w:rFonts w:hint="default" w:ascii="Times New Roman" w:hAnsi="Times New Roman" w:cs="Times New Roman"/>
                <w:b/>
                <w:color w:val="auto"/>
                <w:kern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5" w:type="dxa"/>
            <w:vMerge w:val="restart"/>
            <w:noWrap w:val="0"/>
            <w:vAlign w:val="center"/>
          </w:tcPr>
          <w:p>
            <w:pPr>
              <w:widowControl/>
              <w:jc w:val="center"/>
              <w:rPr>
                <w:rFonts w:hint="default" w:ascii="Times New Roman" w:hAnsi="Times New Roman" w:cs="Times New Roman"/>
                <w:color w:val="auto"/>
                <w:sz w:val="24"/>
                <w:szCs w:val="24"/>
                <w:highlight w:val="none"/>
              </w:rPr>
            </w:pPr>
            <w:bookmarkStart w:id="0" w:name="_GoBack" w:colFirst="0" w:colLast="0"/>
            <w:r>
              <w:rPr>
                <w:rFonts w:hint="default" w:ascii="Times New Roman" w:hAnsi="Times New Roman" w:cs="Times New Roman"/>
                <w:color w:val="auto"/>
                <w:sz w:val="24"/>
                <w:szCs w:val="24"/>
                <w:highlight w:val="none"/>
              </w:rPr>
              <w:t>1</w:t>
            </w:r>
          </w:p>
        </w:tc>
        <w:tc>
          <w:tcPr>
            <w:tcW w:w="1025" w:type="dxa"/>
            <w:vMerge w:val="restart"/>
            <w:noWrap w:val="0"/>
            <w:vAlign w:val="center"/>
          </w:tcPr>
          <w:p>
            <w:pPr>
              <w:widowControl/>
              <w:jc w:val="center"/>
              <w:textAlignment w:val="center"/>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计算机</w:t>
            </w:r>
            <w:r>
              <w:rPr>
                <w:rFonts w:hint="eastAsia" w:ascii="Times New Roman" w:hAnsi="Times New Roman" w:eastAsia="宋体" w:cs="Times New Roman"/>
                <w:color w:val="000000"/>
                <w:sz w:val="24"/>
                <w:szCs w:val="24"/>
                <w:lang w:val="en-US" w:eastAsia="zh-CN"/>
              </w:rPr>
              <w:t>设备</w:t>
            </w:r>
          </w:p>
        </w:tc>
        <w:tc>
          <w:tcPr>
            <w:tcW w:w="1526" w:type="dxa"/>
            <w:vMerge w:val="restart"/>
            <w:noWrap w:val="0"/>
            <w:vAlign w:val="center"/>
          </w:tcPr>
          <w:p>
            <w:pPr>
              <w:widowControl/>
              <w:jc w:val="center"/>
              <w:textAlignment w:val="center"/>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笔记本</w:t>
            </w:r>
          </w:p>
        </w:tc>
        <w:tc>
          <w:tcPr>
            <w:tcW w:w="1607" w:type="dxa"/>
            <w:noWrap w:val="0"/>
            <w:vAlign w:val="center"/>
          </w:tcPr>
          <w:p>
            <w:pPr>
              <w:widowControl/>
              <w:jc w:val="center"/>
              <w:rPr>
                <w:rFonts w:hint="default" w:ascii="Times New Roman" w:hAnsi="Times New Roman" w:cs="Times New Roman"/>
                <w:color w:val="auto"/>
                <w:sz w:val="24"/>
                <w:szCs w:val="24"/>
                <w:highlight w:val="none"/>
              </w:rPr>
            </w:pPr>
            <w:r>
              <w:rPr>
                <w:rFonts w:hint="eastAsia" w:ascii="宋体" w:hAnsi="宋体" w:cs="宋体"/>
                <w:color w:val="000000"/>
                <w:kern w:val="0"/>
                <w:sz w:val="24"/>
                <w:szCs w:val="24"/>
              </w:rPr>
              <w:t>联想</w:t>
            </w:r>
          </w:p>
        </w:tc>
        <w:tc>
          <w:tcPr>
            <w:tcW w:w="1211" w:type="dxa"/>
            <w:noWrap w:val="0"/>
            <w:vAlign w:val="center"/>
          </w:tcPr>
          <w:p>
            <w:pPr>
              <w:widowControl/>
              <w:jc w:val="center"/>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X1</w:t>
            </w:r>
          </w:p>
        </w:tc>
        <w:tc>
          <w:tcPr>
            <w:tcW w:w="1045" w:type="dxa"/>
            <w:noWrap w:val="0"/>
            <w:vAlign w:val="center"/>
          </w:tcPr>
          <w:p>
            <w:pPr>
              <w:widowControl/>
              <w:jc w:val="center"/>
              <w:textAlignment w:val="center"/>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42</w:t>
            </w:r>
          </w:p>
        </w:tc>
        <w:tc>
          <w:tcPr>
            <w:tcW w:w="1245" w:type="dxa"/>
            <w:noWrap w:val="0"/>
            <w:vAlign w:val="center"/>
          </w:tcPr>
          <w:p>
            <w:pPr>
              <w:widowControl/>
              <w:jc w:val="center"/>
              <w:textAlignment w:val="center"/>
              <w:rPr>
                <w:rFonts w:hint="default" w:ascii="Times New Roman" w:hAnsi="Times New Roman" w:eastAsia="宋体" w:cs="Times New Roman"/>
                <w:color w:val="000000"/>
                <w:sz w:val="24"/>
                <w:szCs w:val="24"/>
                <w:lang w:val="en-US" w:eastAsia="zh-CN"/>
              </w:rPr>
            </w:pPr>
          </w:p>
        </w:tc>
        <w:tc>
          <w:tcPr>
            <w:tcW w:w="861" w:type="dxa"/>
            <w:noWrap w:val="0"/>
            <w:vAlign w:val="center"/>
          </w:tcPr>
          <w:p>
            <w:pPr>
              <w:widowControl/>
              <w:jc w:val="center"/>
              <w:textAlignment w:val="center"/>
              <w:rPr>
                <w:rFonts w:hint="default" w:ascii="Times New Roman" w:hAnsi="Times New Roman" w:eastAsia="宋体" w:cs="Times New Roman"/>
                <w:color w:val="000000"/>
                <w:sz w:val="24"/>
                <w:szCs w:val="24"/>
                <w:lang w:val="en-US" w:eastAsia="zh-CN"/>
              </w:rPr>
            </w:pP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5" w:type="dxa"/>
            <w:vMerge w:val="continue"/>
            <w:noWrap w:val="0"/>
            <w:vAlign w:val="center"/>
          </w:tcPr>
          <w:p>
            <w:pPr>
              <w:widowControl/>
              <w:jc w:val="center"/>
              <w:rPr>
                <w:rFonts w:hint="default" w:ascii="Times New Roman" w:hAnsi="Times New Roman" w:eastAsia="宋体" w:cs="Times New Roman"/>
                <w:color w:val="auto"/>
                <w:sz w:val="24"/>
                <w:szCs w:val="24"/>
                <w:highlight w:val="none"/>
                <w:lang w:val="en-US" w:eastAsia="zh-CN"/>
              </w:rPr>
            </w:pPr>
          </w:p>
        </w:tc>
        <w:tc>
          <w:tcPr>
            <w:tcW w:w="1025" w:type="dxa"/>
            <w:vMerge w:val="continue"/>
            <w:noWrap w:val="0"/>
            <w:vAlign w:val="center"/>
          </w:tcPr>
          <w:p>
            <w:pPr>
              <w:widowControl/>
              <w:jc w:val="center"/>
              <w:textAlignment w:val="center"/>
              <w:rPr>
                <w:rFonts w:hint="default" w:ascii="Times New Roman" w:hAnsi="Times New Roman" w:eastAsia="宋体" w:cs="Times New Roman"/>
                <w:color w:val="000000"/>
                <w:sz w:val="24"/>
                <w:szCs w:val="24"/>
                <w:lang w:val="en-US" w:eastAsia="zh-CN"/>
              </w:rPr>
            </w:pPr>
          </w:p>
        </w:tc>
        <w:tc>
          <w:tcPr>
            <w:tcW w:w="1526" w:type="dxa"/>
            <w:vMerge w:val="continue"/>
            <w:noWrap w:val="0"/>
            <w:vAlign w:val="center"/>
          </w:tcPr>
          <w:p>
            <w:pPr>
              <w:widowControl/>
              <w:jc w:val="center"/>
              <w:textAlignment w:val="center"/>
              <w:rPr>
                <w:rFonts w:hint="default" w:ascii="Times New Roman" w:hAnsi="Times New Roman" w:eastAsia="宋体" w:cs="Times New Roman"/>
                <w:color w:val="000000"/>
                <w:sz w:val="24"/>
                <w:szCs w:val="24"/>
                <w:lang w:val="en-US" w:eastAsia="zh-CN"/>
              </w:rPr>
            </w:pPr>
          </w:p>
        </w:tc>
        <w:tc>
          <w:tcPr>
            <w:tcW w:w="1607" w:type="dxa"/>
            <w:noWrap w:val="0"/>
            <w:vAlign w:val="center"/>
          </w:tcPr>
          <w:p>
            <w:pPr>
              <w:widowControl/>
              <w:jc w:val="center"/>
              <w:rPr>
                <w:rFonts w:hint="eastAsia" w:ascii="Times New Roman" w:hAnsi="Times New Roman" w:eastAsia="宋体" w:cs="Times New Roman"/>
                <w:color w:val="auto"/>
                <w:sz w:val="24"/>
                <w:szCs w:val="24"/>
                <w:highlight w:val="none"/>
                <w:lang w:eastAsia="zh-CN"/>
              </w:rPr>
            </w:pPr>
            <w:r>
              <w:rPr>
                <w:rFonts w:hint="eastAsia" w:ascii="宋体" w:hAnsi="宋体" w:cs="宋体"/>
                <w:color w:val="000000"/>
                <w:kern w:val="0"/>
                <w:sz w:val="24"/>
                <w:szCs w:val="24"/>
                <w:lang w:eastAsia="zh-CN"/>
              </w:rPr>
              <w:t>联想</w:t>
            </w:r>
          </w:p>
        </w:tc>
        <w:tc>
          <w:tcPr>
            <w:tcW w:w="1211" w:type="dxa"/>
            <w:noWrap w:val="0"/>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K22</w:t>
            </w:r>
          </w:p>
        </w:tc>
        <w:tc>
          <w:tcPr>
            <w:tcW w:w="1045" w:type="dxa"/>
            <w:noWrap w:val="0"/>
            <w:vAlign w:val="center"/>
          </w:tcPr>
          <w:p>
            <w:pPr>
              <w:widowControl/>
              <w:jc w:val="center"/>
              <w:textAlignment w:val="center"/>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101</w:t>
            </w:r>
          </w:p>
        </w:tc>
        <w:tc>
          <w:tcPr>
            <w:tcW w:w="1245" w:type="dxa"/>
            <w:noWrap w:val="0"/>
            <w:vAlign w:val="center"/>
          </w:tcPr>
          <w:p>
            <w:pPr>
              <w:widowControl/>
              <w:jc w:val="center"/>
              <w:textAlignment w:val="center"/>
              <w:rPr>
                <w:rFonts w:hint="default" w:ascii="Times New Roman" w:hAnsi="Times New Roman" w:eastAsia="宋体" w:cs="Times New Roman"/>
                <w:color w:val="000000"/>
                <w:sz w:val="24"/>
                <w:szCs w:val="24"/>
                <w:lang w:val="en-US" w:eastAsia="zh-CN"/>
              </w:rPr>
            </w:pPr>
          </w:p>
        </w:tc>
        <w:tc>
          <w:tcPr>
            <w:tcW w:w="861" w:type="dxa"/>
            <w:noWrap w:val="0"/>
            <w:vAlign w:val="center"/>
          </w:tcPr>
          <w:p>
            <w:pPr>
              <w:widowControl/>
              <w:jc w:val="center"/>
              <w:textAlignment w:val="center"/>
              <w:rPr>
                <w:rFonts w:hint="default" w:ascii="Times New Roman" w:hAnsi="Times New Roman" w:eastAsia="宋体"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5" w:type="dxa"/>
            <w:vMerge w:val="continue"/>
            <w:noWrap w:val="0"/>
            <w:vAlign w:val="center"/>
          </w:tcPr>
          <w:p>
            <w:pPr>
              <w:widowControl/>
              <w:jc w:val="center"/>
              <w:rPr>
                <w:rFonts w:hint="default" w:ascii="Times New Roman" w:hAnsi="Times New Roman" w:cs="Times New Roman"/>
                <w:color w:val="auto"/>
                <w:sz w:val="24"/>
                <w:szCs w:val="24"/>
                <w:highlight w:val="none"/>
                <w:lang w:val="en-US" w:eastAsia="zh-CN"/>
              </w:rPr>
            </w:pPr>
          </w:p>
        </w:tc>
        <w:tc>
          <w:tcPr>
            <w:tcW w:w="1025" w:type="dxa"/>
            <w:vMerge w:val="continue"/>
            <w:noWrap w:val="0"/>
            <w:vAlign w:val="center"/>
          </w:tcPr>
          <w:p>
            <w:pPr>
              <w:widowControl/>
              <w:jc w:val="center"/>
              <w:textAlignment w:val="center"/>
              <w:rPr>
                <w:rFonts w:hint="default" w:ascii="Times New Roman" w:hAnsi="Times New Roman" w:eastAsia="宋体" w:cs="Times New Roman"/>
                <w:color w:val="000000"/>
                <w:sz w:val="24"/>
                <w:szCs w:val="24"/>
                <w:lang w:val="en-US" w:eastAsia="zh-CN"/>
              </w:rPr>
            </w:pPr>
          </w:p>
        </w:tc>
        <w:tc>
          <w:tcPr>
            <w:tcW w:w="1526" w:type="dxa"/>
            <w:vMerge w:val="restart"/>
            <w:noWrap w:val="0"/>
            <w:vAlign w:val="center"/>
          </w:tcPr>
          <w:p>
            <w:pPr>
              <w:widowControl/>
              <w:jc w:val="center"/>
              <w:textAlignment w:val="center"/>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台式机</w:t>
            </w:r>
          </w:p>
        </w:tc>
        <w:tc>
          <w:tcPr>
            <w:tcW w:w="1607" w:type="dxa"/>
            <w:noWrap w:val="0"/>
            <w:vAlign w:val="center"/>
          </w:tcPr>
          <w:p>
            <w:pPr>
              <w:widowControl/>
              <w:jc w:val="center"/>
              <w:rPr>
                <w:rFonts w:hint="default" w:ascii="Times New Roman" w:hAnsi="Times New Roman" w:cs="Times New Roman"/>
                <w:color w:val="auto"/>
                <w:sz w:val="24"/>
                <w:szCs w:val="24"/>
                <w:highlight w:val="none"/>
              </w:rPr>
            </w:pPr>
            <w:r>
              <w:rPr>
                <w:rFonts w:hint="eastAsia" w:ascii="宋体" w:hAnsi="宋体" w:cs="宋体"/>
                <w:color w:val="000000"/>
                <w:kern w:val="0"/>
                <w:sz w:val="24"/>
                <w:szCs w:val="24"/>
              </w:rPr>
              <w:t>联想</w:t>
            </w:r>
          </w:p>
        </w:tc>
        <w:tc>
          <w:tcPr>
            <w:tcW w:w="121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333333"/>
                <w:kern w:val="2"/>
                <w:sz w:val="24"/>
                <w:szCs w:val="24"/>
                <w:u w:val="none"/>
                <w:lang w:val="en-US" w:eastAsia="zh-CN" w:bidi="ar-SA"/>
              </w:rPr>
            </w:pPr>
            <w:r>
              <w:rPr>
                <w:rFonts w:hint="eastAsia" w:ascii="宋体" w:hAnsi="宋体" w:eastAsia="宋体" w:cs="宋体"/>
                <w:i w:val="0"/>
                <w:iCs w:val="0"/>
                <w:color w:val="333333"/>
                <w:kern w:val="0"/>
                <w:sz w:val="24"/>
                <w:szCs w:val="24"/>
                <w:u w:val="none"/>
                <w:lang w:val="en-US" w:eastAsia="zh-CN" w:bidi="ar"/>
              </w:rPr>
              <w:t>P318 i5-7500</w:t>
            </w:r>
          </w:p>
        </w:tc>
        <w:tc>
          <w:tcPr>
            <w:tcW w:w="1045" w:type="dxa"/>
            <w:noWrap w:val="0"/>
            <w:vAlign w:val="center"/>
          </w:tcPr>
          <w:p>
            <w:pPr>
              <w:widowControl/>
              <w:jc w:val="center"/>
              <w:textAlignment w:val="center"/>
              <w:rPr>
                <w:rFonts w:hint="default" w:ascii="Times New Roman" w:hAnsi="Times New Roman" w:cs="Times New Roman"/>
                <w:color w:val="auto"/>
                <w:sz w:val="24"/>
                <w:szCs w:val="24"/>
                <w:highlight w:val="none"/>
                <w:lang w:val="en-US" w:eastAsia="zh-CN"/>
              </w:rPr>
            </w:pPr>
            <w:r>
              <w:rPr>
                <w:rFonts w:hint="eastAsia" w:cs="Times New Roman"/>
                <w:color w:val="auto"/>
                <w:sz w:val="24"/>
                <w:szCs w:val="24"/>
                <w:highlight w:val="none"/>
                <w:lang w:val="en-US" w:eastAsia="zh-CN"/>
              </w:rPr>
              <w:t>82</w:t>
            </w:r>
          </w:p>
        </w:tc>
        <w:tc>
          <w:tcPr>
            <w:tcW w:w="1245" w:type="dxa"/>
            <w:noWrap w:val="0"/>
            <w:vAlign w:val="center"/>
          </w:tcPr>
          <w:p>
            <w:pPr>
              <w:widowControl/>
              <w:jc w:val="center"/>
              <w:textAlignment w:val="center"/>
              <w:rPr>
                <w:rFonts w:hint="default" w:ascii="Times New Roman" w:hAnsi="Times New Roman" w:eastAsia="宋体" w:cs="Times New Roman"/>
                <w:color w:val="000000"/>
                <w:sz w:val="24"/>
                <w:szCs w:val="24"/>
                <w:lang w:val="en-US" w:eastAsia="zh-CN"/>
              </w:rPr>
            </w:pPr>
          </w:p>
        </w:tc>
        <w:tc>
          <w:tcPr>
            <w:tcW w:w="861" w:type="dxa"/>
            <w:noWrap w:val="0"/>
            <w:vAlign w:val="center"/>
          </w:tcPr>
          <w:p>
            <w:pPr>
              <w:widowControl/>
              <w:jc w:val="center"/>
              <w:textAlignment w:val="center"/>
              <w:rPr>
                <w:rFonts w:hint="default" w:ascii="Times New Roman" w:hAnsi="Times New Roman" w:eastAsia="宋体"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5" w:type="dxa"/>
            <w:vMerge w:val="continue"/>
            <w:noWrap w:val="0"/>
            <w:vAlign w:val="center"/>
          </w:tcPr>
          <w:p>
            <w:pPr>
              <w:widowControl/>
              <w:jc w:val="center"/>
              <w:rPr>
                <w:rFonts w:hint="default" w:ascii="Times New Roman" w:hAnsi="Times New Roman" w:cs="Times New Roman"/>
                <w:color w:val="auto"/>
                <w:sz w:val="24"/>
                <w:szCs w:val="24"/>
                <w:highlight w:val="none"/>
                <w:lang w:val="en-US" w:eastAsia="zh-CN"/>
              </w:rPr>
            </w:pPr>
          </w:p>
        </w:tc>
        <w:tc>
          <w:tcPr>
            <w:tcW w:w="1025" w:type="dxa"/>
            <w:vMerge w:val="continue"/>
            <w:noWrap w:val="0"/>
            <w:vAlign w:val="center"/>
          </w:tcPr>
          <w:p>
            <w:pPr>
              <w:widowControl/>
              <w:jc w:val="center"/>
              <w:textAlignment w:val="center"/>
              <w:rPr>
                <w:rFonts w:hint="default" w:ascii="Times New Roman" w:hAnsi="Times New Roman" w:eastAsia="宋体" w:cs="Times New Roman"/>
                <w:color w:val="000000"/>
                <w:sz w:val="24"/>
                <w:szCs w:val="24"/>
                <w:lang w:val="en-US" w:eastAsia="zh-CN"/>
              </w:rPr>
            </w:pPr>
          </w:p>
        </w:tc>
        <w:tc>
          <w:tcPr>
            <w:tcW w:w="1526" w:type="dxa"/>
            <w:vMerge w:val="continue"/>
            <w:noWrap w:val="0"/>
            <w:vAlign w:val="center"/>
          </w:tcPr>
          <w:p>
            <w:pPr>
              <w:widowControl/>
              <w:jc w:val="center"/>
              <w:textAlignment w:val="center"/>
              <w:rPr>
                <w:rFonts w:hint="default" w:ascii="Times New Roman" w:hAnsi="Times New Roman" w:eastAsia="宋体" w:cs="Times New Roman"/>
                <w:color w:val="000000"/>
                <w:sz w:val="24"/>
                <w:szCs w:val="24"/>
                <w:lang w:val="en-US" w:eastAsia="zh-CN"/>
              </w:rPr>
            </w:pPr>
          </w:p>
        </w:tc>
        <w:tc>
          <w:tcPr>
            <w:tcW w:w="1607" w:type="dxa"/>
            <w:noWrap w:val="0"/>
            <w:vAlign w:val="center"/>
          </w:tcPr>
          <w:p>
            <w:pPr>
              <w:widowControl/>
              <w:jc w:val="center"/>
              <w:rPr>
                <w:rFonts w:hint="eastAsia" w:ascii="Times New Roman" w:hAnsi="Times New Roman" w:eastAsia="宋体" w:cs="Times New Roman"/>
                <w:color w:val="auto"/>
                <w:sz w:val="24"/>
                <w:szCs w:val="24"/>
                <w:lang w:eastAsia="zh-CN"/>
              </w:rPr>
            </w:pPr>
            <w:r>
              <w:rPr>
                <w:rFonts w:hint="eastAsia" w:ascii="宋体" w:hAnsi="宋体" w:cs="宋体"/>
                <w:color w:val="000000"/>
                <w:kern w:val="0"/>
                <w:sz w:val="24"/>
                <w:szCs w:val="24"/>
                <w:lang w:eastAsia="zh-CN"/>
              </w:rPr>
              <w:t>其他</w:t>
            </w:r>
          </w:p>
        </w:tc>
        <w:tc>
          <w:tcPr>
            <w:tcW w:w="1211" w:type="dxa"/>
            <w:noWrap w:val="0"/>
            <w:vAlign w:val="center"/>
          </w:tcPr>
          <w:p>
            <w:pPr>
              <w:widowControl/>
              <w:jc w:val="center"/>
              <w:rPr>
                <w:rFonts w:hint="eastAsia" w:ascii="宋体" w:hAnsi="宋体" w:cs="宋体"/>
                <w:color w:val="000000"/>
                <w:kern w:val="0"/>
                <w:sz w:val="24"/>
                <w:szCs w:val="24"/>
              </w:rPr>
            </w:pPr>
          </w:p>
        </w:tc>
        <w:tc>
          <w:tcPr>
            <w:tcW w:w="1045" w:type="dxa"/>
            <w:noWrap w:val="0"/>
            <w:vAlign w:val="center"/>
          </w:tcPr>
          <w:p>
            <w:pPr>
              <w:widowControl/>
              <w:jc w:val="center"/>
              <w:textAlignment w:val="center"/>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377</w:t>
            </w:r>
          </w:p>
        </w:tc>
        <w:tc>
          <w:tcPr>
            <w:tcW w:w="1245" w:type="dxa"/>
            <w:noWrap w:val="0"/>
            <w:vAlign w:val="center"/>
          </w:tcPr>
          <w:p>
            <w:pPr>
              <w:widowControl/>
              <w:jc w:val="center"/>
              <w:textAlignment w:val="center"/>
              <w:rPr>
                <w:rFonts w:hint="default" w:ascii="Times New Roman" w:hAnsi="Times New Roman" w:eastAsia="宋体" w:cs="Times New Roman"/>
                <w:color w:val="000000"/>
                <w:sz w:val="24"/>
                <w:szCs w:val="24"/>
                <w:lang w:val="en-US" w:eastAsia="zh-CN"/>
              </w:rPr>
            </w:pPr>
          </w:p>
        </w:tc>
        <w:tc>
          <w:tcPr>
            <w:tcW w:w="861" w:type="dxa"/>
            <w:noWrap w:val="0"/>
            <w:vAlign w:val="center"/>
          </w:tcPr>
          <w:p>
            <w:pPr>
              <w:widowControl/>
              <w:jc w:val="center"/>
              <w:textAlignment w:val="center"/>
              <w:rPr>
                <w:rFonts w:hint="default" w:ascii="Times New Roman" w:hAnsi="Times New Roman" w:eastAsia="宋体"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5" w:type="dxa"/>
            <w:vMerge w:val="continue"/>
            <w:noWrap w:val="0"/>
            <w:vAlign w:val="center"/>
          </w:tcPr>
          <w:p>
            <w:pPr>
              <w:widowControl/>
              <w:jc w:val="center"/>
              <w:rPr>
                <w:rFonts w:hint="default" w:ascii="Times New Roman" w:hAnsi="Times New Roman" w:cs="Times New Roman"/>
                <w:color w:val="auto"/>
                <w:sz w:val="24"/>
                <w:szCs w:val="24"/>
                <w:highlight w:val="none"/>
                <w:lang w:val="en-US" w:eastAsia="zh-CN"/>
              </w:rPr>
            </w:pPr>
          </w:p>
        </w:tc>
        <w:tc>
          <w:tcPr>
            <w:tcW w:w="1025" w:type="dxa"/>
            <w:vMerge w:val="continue"/>
            <w:noWrap w:val="0"/>
            <w:vAlign w:val="center"/>
          </w:tcPr>
          <w:p>
            <w:pPr>
              <w:widowControl/>
              <w:jc w:val="center"/>
              <w:textAlignment w:val="center"/>
              <w:rPr>
                <w:rFonts w:hint="default" w:ascii="Times New Roman" w:hAnsi="Times New Roman" w:eastAsia="宋体" w:cs="Times New Roman"/>
                <w:color w:val="000000"/>
                <w:sz w:val="24"/>
                <w:szCs w:val="24"/>
                <w:lang w:val="en-US" w:eastAsia="zh-CN"/>
              </w:rPr>
            </w:pPr>
          </w:p>
        </w:tc>
        <w:tc>
          <w:tcPr>
            <w:tcW w:w="1526" w:type="dxa"/>
            <w:vMerge w:val="restart"/>
            <w:noWrap w:val="0"/>
            <w:vAlign w:val="center"/>
          </w:tcPr>
          <w:p>
            <w:pPr>
              <w:widowControl/>
              <w:jc w:val="center"/>
              <w:textAlignment w:val="center"/>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一体机</w:t>
            </w:r>
          </w:p>
        </w:tc>
        <w:tc>
          <w:tcPr>
            <w:tcW w:w="1607" w:type="dxa"/>
            <w:noWrap w:val="0"/>
            <w:vAlign w:val="center"/>
          </w:tcPr>
          <w:p>
            <w:pPr>
              <w:widowControl/>
              <w:jc w:val="center"/>
              <w:rPr>
                <w:rFonts w:hint="eastAsia" w:ascii="Times New Roman" w:hAnsi="Times New Roman" w:eastAsia="宋体" w:cs="Times New Roman"/>
                <w:color w:val="auto"/>
                <w:sz w:val="24"/>
                <w:szCs w:val="24"/>
                <w:lang w:eastAsia="zh-CN"/>
              </w:rPr>
            </w:pPr>
            <w:r>
              <w:rPr>
                <w:rFonts w:hint="eastAsia"/>
                <w:color w:val="000000"/>
                <w:kern w:val="0"/>
                <w:sz w:val="24"/>
                <w:szCs w:val="24"/>
                <w:lang w:eastAsia="zh-CN"/>
              </w:rPr>
              <w:t>联想</w:t>
            </w:r>
          </w:p>
        </w:tc>
        <w:tc>
          <w:tcPr>
            <w:tcW w:w="121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启天A815-D034</w:t>
            </w:r>
          </w:p>
        </w:tc>
        <w:tc>
          <w:tcPr>
            <w:tcW w:w="1045" w:type="dxa"/>
            <w:noWrap w:val="0"/>
            <w:vAlign w:val="center"/>
          </w:tcPr>
          <w:p>
            <w:pPr>
              <w:widowControl/>
              <w:jc w:val="center"/>
              <w:textAlignment w:val="center"/>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1969</w:t>
            </w:r>
          </w:p>
        </w:tc>
        <w:tc>
          <w:tcPr>
            <w:tcW w:w="1245" w:type="dxa"/>
            <w:noWrap w:val="0"/>
            <w:vAlign w:val="center"/>
          </w:tcPr>
          <w:p>
            <w:pPr>
              <w:widowControl/>
              <w:jc w:val="center"/>
              <w:textAlignment w:val="center"/>
              <w:rPr>
                <w:rFonts w:hint="default" w:ascii="Times New Roman" w:hAnsi="Times New Roman" w:eastAsia="宋体" w:cs="Times New Roman"/>
                <w:color w:val="000000"/>
                <w:sz w:val="24"/>
                <w:szCs w:val="24"/>
                <w:lang w:val="en-US" w:eastAsia="zh-CN"/>
              </w:rPr>
            </w:pPr>
          </w:p>
        </w:tc>
        <w:tc>
          <w:tcPr>
            <w:tcW w:w="861" w:type="dxa"/>
            <w:noWrap w:val="0"/>
            <w:vAlign w:val="center"/>
          </w:tcPr>
          <w:p>
            <w:pPr>
              <w:widowControl/>
              <w:jc w:val="center"/>
              <w:textAlignment w:val="center"/>
              <w:rPr>
                <w:rFonts w:hint="default" w:ascii="Times New Roman" w:hAnsi="Times New Roman" w:eastAsia="宋体"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5" w:type="dxa"/>
            <w:vMerge w:val="continue"/>
            <w:noWrap w:val="0"/>
            <w:vAlign w:val="center"/>
          </w:tcPr>
          <w:p>
            <w:pPr>
              <w:widowControl/>
              <w:jc w:val="center"/>
              <w:rPr>
                <w:rFonts w:hint="default" w:ascii="Times New Roman" w:hAnsi="Times New Roman" w:cs="Times New Roman"/>
                <w:color w:val="auto"/>
                <w:sz w:val="24"/>
                <w:szCs w:val="24"/>
                <w:highlight w:val="none"/>
                <w:lang w:val="en-US" w:eastAsia="zh-CN"/>
              </w:rPr>
            </w:pPr>
          </w:p>
        </w:tc>
        <w:tc>
          <w:tcPr>
            <w:tcW w:w="1025" w:type="dxa"/>
            <w:vMerge w:val="continue"/>
            <w:noWrap w:val="0"/>
            <w:vAlign w:val="center"/>
          </w:tcPr>
          <w:p>
            <w:pPr>
              <w:widowControl/>
              <w:jc w:val="center"/>
              <w:textAlignment w:val="center"/>
              <w:rPr>
                <w:rFonts w:hint="default" w:ascii="Times New Roman" w:hAnsi="Times New Roman" w:eastAsia="宋体" w:cs="Times New Roman"/>
                <w:color w:val="000000"/>
                <w:sz w:val="24"/>
                <w:szCs w:val="24"/>
                <w:lang w:val="en-US" w:eastAsia="zh-CN"/>
              </w:rPr>
            </w:pPr>
          </w:p>
        </w:tc>
        <w:tc>
          <w:tcPr>
            <w:tcW w:w="1526" w:type="dxa"/>
            <w:vMerge w:val="continue"/>
            <w:noWrap w:val="0"/>
            <w:vAlign w:val="center"/>
          </w:tcPr>
          <w:p>
            <w:pPr>
              <w:widowControl/>
              <w:jc w:val="center"/>
              <w:textAlignment w:val="center"/>
              <w:rPr>
                <w:rFonts w:hint="default" w:ascii="Times New Roman" w:hAnsi="Times New Roman" w:eastAsia="宋体" w:cs="Times New Roman"/>
                <w:color w:val="000000"/>
                <w:sz w:val="24"/>
                <w:szCs w:val="24"/>
                <w:lang w:val="en-US" w:eastAsia="zh-CN"/>
              </w:rPr>
            </w:pPr>
          </w:p>
        </w:tc>
        <w:tc>
          <w:tcPr>
            <w:tcW w:w="1607" w:type="dxa"/>
            <w:noWrap w:val="0"/>
            <w:vAlign w:val="center"/>
          </w:tcPr>
          <w:p>
            <w:pPr>
              <w:widowControl/>
              <w:jc w:val="center"/>
              <w:rPr>
                <w:rFonts w:hint="eastAsia" w:ascii="Times New Roman" w:hAnsi="Times New Roman" w:eastAsia="宋体" w:cs="Times New Roman"/>
                <w:color w:val="auto"/>
                <w:sz w:val="24"/>
                <w:szCs w:val="24"/>
                <w:lang w:val="en-US" w:eastAsia="zh-CN"/>
              </w:rPr>
            </w:pPr>
            <w:r>
              <w:rPr>
                <w:rFonts w:hint="eastAsia" w:ascii="宋体" w:hAnsi="宋体" w:cs="宋体"/>
                <w:color w:val="000000"/>
                <w:kern w:val="0"/>
                <w:sz w:val="24"/>
                <w:szCs w:val="24"/>
                <w:lang w:eastAsia="zh-CN"/>
              </w:rPr>
              <w:t>其他</w:t>
            </w:r>
          </w:p>
        </w:tc>
        <w:tc>
          <w:tcPr>
            <w:tcW w:w="1211" w:type="dxa"/>
            <w:noWrap w:val="0"/>
            <w:vAlign w:val="center"/>
          </w:tcPr>
          <w:p>
            <w:pPr>
              <w:widowControl/>
              <w:jc w:val="center"/>
              <w:rPr>
                <w:rFonts w:hint="eastAsia" w:ascii="宋体" w:hAnsi="宋体" w:cs="宋体"/>
                <w:color w:val="000000"/>
                <w:kern w:val="0"/>
                <w:sz w:val="24"/>
                <w:szCs w:val="24"/>
              </w:rPr>
            </w:pPr>
          </w:p>
        </w:tc>
        <w:tc>
          <w:tcPr>
            <w:tcW w:w="1045" w:type="dxa"/>
            <w:noWrap w:val="0"/>
            <w:vAlign w:val="center"/>
          </w:tcPr>
          <w:p>
            <w:pPr>
              <w:widowControl/>
              <w:jc w:val="center"/>
              <w:textAlignment w:val="center"/>
              <w:rPr>
                <w:rFonts w:hint="default" w:ascii="Times New Roman" w:hAnsi="Times New Roman" w:eastAsia="宋体" w:cs="Times New Roman"/>
                <w:color w:val="000000"/>
                <w:sz w:val="24"/>
                <w:szCs w:val="24"/>
              </w:rPr>
            </w:pPr>
          </w:p>
        </w:tc>
        <w:tc>
          <w:tcPr>
            <w:tcW w:w="1245" w:type="dxa"/>
            <w:noWrap w:val="0"/>
            <w:vAlign w:val="center"/>
          </w:tcPr>
          <w:p>
            <w:pPr>
              <w:widowControl/>
              <w:jc w:val="center"/>
              <w:textAlignment w:val="center"/>
              <w:rPr>
                <w:rFonts w:hint="default" w:ascii="Times New Roman" w:hAnsi="Times New Roman" w:eastAsia="宋体" w:cs="Times New Roman"/>
                <w:color w:val="000000"/>
                <w:sz w:val="24"/>
                <w:szCs w:val="24"/>
                <w:lang w:val="en-US" w:eastAsia="zh-CN"/>
              </w:rPr>
            </w:pPr>
          </w:p>
        </w:tc>
        <w:tc>
          <w:tcPr>
            <w:tcW w:w="861" w:type="dxa"/>
            <w:noWrap w:val="0"/>
            <w:vAlign w:val="center"/>
          </w:tcPr>
          <w:p>
            <w:pPr>
              <w:widowControl/>
              <w:jc w:val="center"/>
              <w:textAlignment w:val="center"/>
              <w:rPr>
                <w:rFonts w:hint="default" w:ascii="Times New Roman" w:hAnsi="Times New Roman" w:eastAsia="宋体"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5" w:type="dxa"/>
            <w:vMerge w:val="restart"/>
            <w:noWrap w:val="0"/>
            <w:vAlign w:val="center"/>
          </w:tcPr>
          <w:p>
            <w:pPr>
              <w:widowControl/>
              <w:jc w:val="center"/>
              <w:rPr>
                <w:rFonts w:hint="default"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2</w:t>
            </w:r>
          </w:p>
        </w:tc>
        <w:tc>
          <w:tcPr>
            <w:tcW w:w="2551" w:type="dxa"/>
            <w:gridSpan w:val="2"/>
            <w:vMerge w:val="restart"/>
            <w:noWrap w:val="0"/>
            <w:vAlign w:val="center"/>
          </w:tcPr>
          <w:p>
            <w:pPr>
              <w:widowControl/>
              <w:jc w:val="center"/>
              <w:textAlignment w:val="center"/>
              <w:rPr>
                <w:rFonts w:hint="default" w:ascii="Times New Roman" w:hAnsi="Times New Roman" w:eastAsia="宋体" w:cs="Times New Roman"/>
                <w:color w:val="000000"/>
                <w:sz w:val="24"/>
                <w:szCs w:val="24"/>
                <w:lang w:val="en-US" w:eastAsia="zh-CN"/>
              </w:rPr>
            </w:pPr>
            <w:r>
              <w:rPr>
                <w:rFonts w:hint="eastAsia" w:cs="Times New Roman"/>
                <w:color w:val="000000"/>
                <w:sz w:val="24"/>
                <w:szCs w:val="24"/>
                <w:lang w:val="en-US" w:eastAsia="zh-CN"/>
              </w:rPr>
              <w:t>投影仪</w:t>
            </w:r>
          </w:p>
        </w:tc>
        <w:tc>
          <w:tcPr>
            <w:tcW w:w="1607" w:type="dxa"/>
            <w:noWrap w:val="0"/>
            <w:vAlign w:val="center"/>
          </w:tcPr>
          <w:p>
            <w:pPr>
              <w:widowControl/>
              <w:jc w:val="center"/>
              <w:textAlignment w:val="center"/>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日立</w:t>
            </w:r>
          </w:p>
        </w:tc>
        <w:tc>
          <w:tcPr>
            <w:tcW w:w="121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333333"/>
                <w:kern w:val="2"/>
                <w:sz w:val="24"/>
                <w:szCs w:val="24"/>
                <w:u w:val="none"/>
                <w:lang w:val="en-US" w:eastAsia="zh-CN" w:bidi="ar-SA"/>
              </w:rPr>
            </w:pPr>
            <w:r>
              <w:rPr>
                <w:rFonts w:hint="eastAsia" w:ascii="宋体" w:hAnsi="宋体" w:eastAsia="宋体" w:cs="宋体"/>
                <w:i w:val="0"/>
                <w:iCs w:val="0"/>
                <w:color w:val="333333"/>
                <w:kern w:val="0"/>
                <w:sz w:val="24"/>
                <w:szCs w:val="24"/>
                <w:u w:val="none"/>
                <w:lang w:val="en-US" w:eastAsia="zh-CN" w:bidi="ar"/>
              </w:rPr>
              <w:t>HCP-N3310X</w:t>
            </w:r>
          </w:p>
        </w:tc>
        <w:tc>
          <w:tcPr>
            <w:tcW w:w="1045" w:type="dxa"/>
            <w:noWrap w:val="0"/>
            <w:vAlign w:val="center"/>
          </w:tcPr>
          <w:p>
            <w:pPr>
              <w:widowControl/>
              <w:jc w:val="center"/>
              <w:textAlignment w:val="center"/>
              <w:rPr>
                <w:rFonts w:hint="default" w:ascii="Times New Roman" w:hAnsi="Times New Roman" w:eastAsia="宋体" w:cs="Times New Roman"/>
                <w:color w:val="000000"/>
                <w:sz w:val="24"/>
                <w:szCs w:val="24"/>
                <w:lang w:val="en-US" w:eastAsia="zh-CN"/>
              </w:rPr>
            </w:pPr>
            <w:r>
              <w:rPr>
                <w:rFonts w:hint="eastAsia" w:cs="Times New Roman"/>
                <w:color w:val="000000"/>
                <w:sz w:val="24"/>
                <w:szCs w:val="24"/>
                <w:lang w:val="en-US" w:eastAsia="zh-CN"/>
              </w:rPr>
              <w:t>56</w:t>
            </w:r>
          </w:p>
        </w:tc>
        <w:tc>
          <w:tcPr>
            <w:tcW w:w="1245" w:type="dxa"/>
            <w:noWrap w:val="0"/>
            <w:vAlign w:val="center"/>
          </w:tcPr>
          <w:p>
            <w:pPr>
              <w:widowControl/>
              <w:jc w:val="center"/>
              <w:textAlignment w:val="center"/>
              <w:rPr>
                <w:rFonts w:hint="default" w:ascii="Times New Roman" w:hAnsi="Times New Roman" w:eastAsia="宋体" w:cs="Times New Roman"/>
                <w:color w:val="000000"/>
                <w:sz w:val="24"/>
                <w:szCs w:val="24"/>
                <w:lang w:val="en-US" w:eastAsia="zh-CN"/>
              </w:rPr>
            </w:pPr>
          </w:p>
        </w:tc>
        <w:tc>
          <w:tcPr>
            <w:tcW w:w="861" w:type="dxa"/>
            <w:noWrap w:val="0"/>
            <w:vAlign w:val="center"/>
          </w:tcPr>
          <w:p>
            <w:pPr>
              <w:widowControl/>
              <w:jc w:val="center"/>
              <w:textAlignment w:val="center"/>
              <w:rPr>
                <w:rFonts w:hint="default" w:ascii="Times New Roman" w:hAnsi="Times New Roman" w:eastAsia="宋体"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5" w:type="dxa"/>
            <w:vMerge w:val="continue"/>
            <w:noWrap w:val="0"/>
            <w:vAlign w:val="center"/>
          </w:tcPr>
          <w:p>
            <w:pPr>
              <w:widowControl/>
              <w:jc w:val="center"/>
              <w:rPr>
                <w:rFonts w:hint="eastAsia" w:ascii="Times New Roman" w:hAnsi="Times New Roman" w:cs="Times New Roman"/>
                <w:color w:val="auto"/>
                <w:sz w:val="24"/>
                <w:szCs w:val="24"/>
                <w:highlight w:val="none"/>
                <w:lang w:val="en-US" w:eastAsia="zh-CN"/>
              </w:rPr>
            </w:pPr>
          </w:p>
        </w:tc>
        <w:tc>
          <w:tcPr>
            <w:tcW w:w="2551" w:type="dxa"/>
            <w:gridSpan w:val="2"/>
            <w:vMerge w:val="continue"/>
            <w:noWrap w:val="0"/>
            <w:vAlign w:val="center"/>
          </w:tcPr>
          <w:p>
            <w:pPr>
              <w:widowControl/>
              <w:jc w:val="center"/>
              <w:textAlignment w:val="center"/>
              <w:rPr>
                <w:rFonts w:hint="eastAsia" w:cs="Times New Roman"/>
                <w:color w:val="000000"/>
                <w:sz w:val="24"/>
                <w:szCs w:val="24"/>
                <w:lang w:val="en-US" w:eastAsia="zh-CN"/>
              </w:rPr>
            </w:pPr>
          </w:p>
        </w:tc>
        <w:tc>
          <w:tcPr>
            <w:tcW w:w="1607" w:type="dxa"/>
            <w:noWrap w:val="0"/>
            <w:vAlign w:val="center"/>
          </w:tcPr>
          <w:p>
            <w:pPr>
              <w:widowControl/>
              <w:jc w:val="center"/>
              <w:textAlignment w:val="center"/>
              <w:rPr>
                <w:rFonts w:hint="default" w:cs="Times New Roman"/>
                <w:color w:val="auto"/>
                <w:sz w:val="24"/>
                <w:szCs w:val="24"/>
                <w:lang w:val="en-US" w:eastAsia="zh-CN"/>
              </w:rPr>
            </w:pPr>
            <w:r>
              <w:rPr>
                <w:rFonts w:hint="eastAsia" w:cs="Times New Roman"/>
                <w:color w:val="auto"/>
                <w:sz w:val="24"/>
                <w:szCs w:val="24"/>
                <w:lang w:val="en-US" w:eastAsia="zh-CN"/>
              </w:rPr>
              <w:t>其他</w:t>
            </w:r>
          </w:p>
        </w:tc>
        <w:tc>
          <w:tcPr>
            <w:tcW w:w="121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24"/>
                <w:szCs w:val="24"/>
                <w:u w:val="none"/>
                <w:lang w:val="en-US" w:eastAsia="zh-CN" w:bidi="ar"/>
              </w:rPr>
            </w:pPr>
          </w:p>
        </w:tc>
        <w:tc>
          <w:tcPr>
            <w:tcW w:w="1045" w:type="dxa"/>
            <w:noWrap w:val="0"/>
            <w:vAlign w:val="center"/>
          </w:tcPr>
          <w:p>
            <w:pPr>
              <w:widowControl/>
              <w:jc w:val="center"/>
              <w:textAlignment w:val="center"/>
              <w:rPr>
                <w:rFonts w:hint="default" w:cs="Times New Roman"/>
                <w:color w:val="000000"/>
                <w:sz w:val="24"/>
                <w:szCs w:val="24"/>
                <w:lang w:val="en-US" w:eastAsia="zh-CN"/>
              </w:rPr>
            </w:pPr>
            <w:r>
              <w:rPr>
                <w:rFonts w:hint="eastAsia" w:cs="Times New Roman"/>
                <w:color w:val="000000"/>
                <w:sz w:val="24"/>
                <w:szCs w:val="24"/>
                <w:lang w:val="en-US" w:eastAsia="zh-CN"/>
              </w:rPr>
              <w:t>21</w:t>
            </w:r>
          </w:p>
        </w:tc>
        <w:tc>
          <w:tcPr>
            <w:tcW w:w="1245" w:type="dxa"/>
            <w:noWrap w:val="0"/>
            <w:vAlign w:val="center"/>
          </w:tcPr>
          <w:p>
            <w:pPr>
              <w:widowControl/>
              <w:jc w:val="center"/>
              <w:textAlignment w:val="center"/>
              <w:rPr>
                <w:rFonts w:hint="default" w:ascii="Times New Roman" w:hAnsi="Times New Roman" w:eastAsia="宋体" w:cs="Times New Roman"/>
                <w:color w:val="000000"/>
                <w:sz w:val="24"/>
                <w:szCs w:val="24"/>
                <w:lang w:val="en-US" w:eastAsia="zh-CN"/>
              </w:rPr>
            </w:pPr>
          </w:p>
        </w:tc>
        <w:tc>
          <w:tcPr>
            <w:tcW w:w="861" w:type="dxa"/>
            <w:noWrap w:val="0"/>
            <w:vAlign w:val="center"/>
          </w:tcPr>
          <w:p>
            <w:pPr>
              <w:widowControl/>
              <w:jc w:val="center"/>
              <w:textAlignment w:val="center"/>
              <w:rPr>
                <w:rFonts w:hint="default" w:ascii="Times New Roman" w:hAnsi="Times New Roman" w:eastAsia="宋体"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5" w:type="dxa"/>
            <w:vMerge w:val="restart"/>
            <w:noWrap w:val="0"/>
            <w:vAlign w:val="center"/>
          </w:tcPr>
          <w:p>
            <w:pPr>
              <w:widowControl/>
              <w:jc w:val="center"/>
              <w:rPr>
                <w:rFonts w:hint="default" w:ascii="Times New Roman" w:hAnsi="Times New Roman" w:cs="Times New Roman"/>
                <w:color w:val="auto"/>
                <w:sz w:val="24"/>
                <w:szCs w:val="24"/>
                <w:highlight w:val="none"/>
                <w:lang w:val="en-US" w:eastAsia="zh-CN"/>
              </w:rPr>
            </w:pPr>
            <w:r>
              <w:rPr>
                <w:rFonts w:hint="eastAsia" w:cs="Times New Roman"/>
                <w:color w:val="auto"/>
                <w:sz w:val="24"/>
                <w:szCs w:val="24"/>
                <w:highlight w:val="none"/>
                <w:lang w:val="en-US" w:eastAsia="zh-CN"/>
              </w:rPr>
              <w:t>3</w:t>
            </w:r>
          </w:p>
        </w:tc>
        <w:tc>
          <w:tcPr>
            <w:tcW w:w="2551" w:type="dxa"/>
            <w:gridSpan w:val="2"/>
            <w:vMerge w:val="restart"/>
            <w:noWrap w:val="0"/>
            <w:vAlign w:val="center"/>
          </w:tcPr>
          <w:p>
            <w:pPr>
              <w:widowControl/>
              <w:jc w:val="center"/>
              <w:textAlignment w:val="center"/>
              <w:rPr>
                <w:rFonts w:hint="default" w:ascii="Times New Roman" w:hAnsi="Times New Roman" w:eastAsia="宋体" w:cs="Times New Roman"/>
                <w:color w:val="000000"/>
                <w:sz w:val="24"/>
                <w:szCs w:val="24"/>
                <w:lang w:val="en-US" w:eastAsia="zh-CN"/>
              </w:rPr>
            </w:pPr>
            <w:r>
              <w:rPr>
                <w:rFonts w:hint="eastAsia" w:cs="Times New Roman"/>
                <w:color w:val="000000"/>
                <w:sz w:val="24"/>
                <w:szCs w:val="24"/>
                <w:lang w:val="en-US" w:eastAsia="zh-CN"/>
              </w:rPr>
              <w:t>扫描仪</w:t>
            </w:r>
          </w:p>
        </w:tc>
        <w:tc>
          <w:tcPr>
            <w:tcW w:w="1607" w:type="dxa"/>
            <w:noWrap w:val="0"/>
            <w:vAlign w:val="center"/>
          </w:tcPr>
          <w:p>
            <w:pPr>
              <w:widowControl/>
              <w:jc w:val="center"/>
              <w:textAlignment w:val="center"/>
              <w:rPr>
                <w:rFonts w:hint="default"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松下</w:t>
            </w:r>
          </w:p>
        </w:tc>
        <w:tc>
          <w:tcPr>
            <w:tcW w:w="121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333333"/>
                <w:kern w:val="2"/>
                <w:sz w:val="24"/>
                <w:szCs w:val="24"/>
                <w:u w:val="none"/>
                <w:lang w:val="en-US" w:eastAsia="zh-CN" w:bidi="ar-SA"/>
              </w:rPr>
            </w:pPr>
            <w:r>
              <w:rPr>
                <w:rFonts w:hint="eastAsia" w:ascii="宋体" w:hAnsi="宋体" w:eastAsia="宋体" w:cs="宋体"/>
                <w:i w:val="0"/>
                <w:iCs w:val="0"/>
                <w:color w:val="333333"/>
                <w:kern w:val="0"/>
                <w:sz w:val="24"/>
                <w:szCs w:val="24"/>
                <w:u w:val="none"/>
                <w:lang w:val="en-US" w:eastAsia="zh-CN" w:bidi="ar"/>
              </w:rPr>
              <w:t>KV-SL3035</w:t>
            </w:r>
          </w:p>
        </w:tc>
        <w:tc>
          <w:tcPr>
            <w:tcW w:w="1045" w:type="dxa"/>
            <w:noWrap w:val="0"/>
            <w:vAlign w:val="center"/>
          </w:tcPr>
          <w:p>
            <w:pPr>
              <w:widowControl/>
              <w:jc w:val="center"/>
              <w:textAlignment w:val="center"/>
              <w:rPr>
                <w:rFonts w:hint="default" w:ascii="Times New Roman" w:hAnsi="Times New Roman" w:eastAsia="宋体" w:cs="Times New Roman"/>
                <w:color w:val="000000"/>
                <w:sz w:val="24"/>
                <w:szCs w:val="24"/>
                <w:lang w:val="en-US" w:eastAsia="zh-CN"/>
              </w:rPr>
            </w:pPr>
            <w:r>
              <w:rPr>
                <w:rFonts w:hint="eastAsia" w:cs="Times New Roman"/>
                <w:color w:val="000000"/>
                <w:sz w:val="24"/>
                <w:szCs w:val="24"/>
                <w:lang w:val="en-US" w:eastAsia="zh-CN"/>
              </w:rPr>
              <w:t>59</w:t>
            </w:r>
          </w:p>
        </w:tc>
        <w:tc>
          <w:tcPr>
            <w:tcW w:w="1245" w:type="dxa"/>
            <w:noWrap w:val="0"/>
            <w:vAlign w:val="center"/>
          </w:tcPr>
          <w:p>
            <w:pPr>
              <w:widowControl/>
              <w:jc w:val="center"/>
              <w:textAlignment w:val="center"/>
              <w:rPr>
                <w:rFonts w:hint="default" w:ascii="Times New Roman" w:hAnsi="Times New Roman" w:eastAsia="宋体" w:cs="Times New Roman"/>
                <w:color w:val="000000"/>
                <w:sz w:val="24"/>
                <w:szCs w:val="24"/>
                <w:lang w:val="en-US" w:eastAsia="zh-CN"/>
              </w:rPr>
            </w:pPr>
          </w:p>
        </w:tc>
        <w:tc>
          <w:tcPr>
            <w:tcW w:w="861" w:type="dxa"/>
            <w:noWrap w:val="0"/>
            <w:vAlign w:val="center"/>
          </w:tcPr>
          <w:p>
            <w:pPr>
              <w:widowControl/>
              <w:jc w:val="center"/>
              <w:textAlignment w:val="center"/>
              <w:rPr>
                <w:rFonts w:hint="default" w:ascii="Times New Roman" w:hAnsi="Times New Roman" w:eastAsia="宋体"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5" w:type="dxa"/>
            <w:vMerge w:val="continue"/>
            <w:noWrap w:val="0"/>
            <w:vAlign w:val="center"/>
          </w:tcPr>
          <w:p>
            <w:pPr>
              <w:widowControl/>
              <w:jc w:val="center"/>
              <w:rPr>
                <w:rFonts w:hint="eastAsia" w:cs="Times New Roman"/>
                <w:color w:val="auto"/>
                <w:sz w:val="24"/>
                <w:szCs w:val="24"/>
                <w:highlight w:val="none"/>
                <w:lang w:val="en-US" w:eastAsia="zh-CN"/>
              </w:rPr>
            </w:pPr>
          </w:p>
        </w:tc>
        <w:tc>
          <w:tcPr>
            <w:tcW w:w="2551" w:type="dxa"/>
            <w:gridSpan w:val="2"/>
            <w:vMerge w:val="continue"/>
            <w:noWrap w:val="0"/>
            <w:vAlign w:val="center"/>
          </w:tcPr>
          <w:p>
            <w:pPr>
              <w:widowControl/>
              <w:jc w:val="center"/>
              <w:textAlignment w:val="center"/>
              <w:rPr>
                <w:rFonts w:hint="eastAsia" w:cs="Times New Roman"/>
                <w:color w:val="000000"/>
                <w:sz w:val="24"/>
                <w:szCs w:val="24"/>
                <w:lang w:val="en-US" w:eastAsia="zh-CN"/>
              </w:rPr>
            </w:pPr>
          </w:p>
        </w:tc>
        <w:tc>
          <w:tcPr>
            <w:tcW w:w="1607" w:type="dxa"/>
            <w:noWrap w:val="0"/>
            <w:vAlign w:val="center"/>
          </w:tcPr>
          <w:p>
            <w:pPr>
              <w:widowControl/>
              <w:jc w:val="center"/>
              <w:textAlignment w:val="center"/>
              <w:rPr>
                <w:rFonts w:hint="default"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其他</w:t>
            </w:r>
          </w:p>
        </w:tc>
        <w:tc>
          <w:tcPr>
            <w:tcW w:w="121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24"/>
                <w:szCs w:val="24"/>
                <w:u w:val="none"/>
                <w:lang w:val="en-US" w:eastAsia="zh-CN" w:bidi="ar"/>
              </w:rPr>
            </w:pPr>
          </w:p>
        </w:tc>
        <w:tc>
          <w:tcPr>
            <w:tcW w:w="1045" w:type="dxa"/>
            <w:noWrap w:val="0"/>
            <w:vAlign w:val="center"/>
          </w:tcPr>
          <w:p>
            <w:pPr>
              <w:widowControl/>
              <w:jc w:val="center"/>
              <w:textAlignment w:val="center"/>
              <w:rPr>
                <w:rFonts w:hint="default" w:cs="Times New Roman"/>
                <w:color w:val="000000"/>
                <w:sz w:val="24"/>
                <w:szCs w:val="24"/>
                <w:lang w:val="en-US" w:eastAsia="zh-CN"/>
              </w:rPr>
            </w:pPr>
            <w:r>
              <w:rPr>
                <w:rFonts w:hint="eastAsia" w:cs="Times New Roman"/>
                <w:color w:val="000000"/>
                <w:sz w:val="24"/>
                <w:szCs w:val="24"/>
                <w:lang w:val="en-US" w:eastAsia="zh-CN"/>
              </w:rPr>
              <w:t>6</w:t>
            </w:r>
          </w:p>
        </w:tc>
        <w:tc>
          <w:tcPr>
            <w:tcW w:w="1245" w:type="dxa"/>
            <w:noWrap w:val="0"/>
            <w:vAlign w:val="center"/>
          </w:tcPr>
          <w:p>
            <w:pPr>
              <w:widowControl/>
              <w:jc w:val="center"/>
              <w:textAlignment w:val="center"/>
              <w:rPr>
                <w:rFonts w:hint="default" w:ascii="Times New Roman" w:hAnsi="Times New Roman" w:eastAsia="宋体" w:cs="Times New Roman"/>
                <w:color w:val="000000"/>
                <w:sz w:val="24"/>
                <w:szCs w:val="24"/>
                <w:lang w:val="en-US" w:eastAsia="zh-CN"/>
              </w:rPr>
            </w:pPr>
          </w:p>
        </w:tc>
        <w:tc>
          <w:tcPr>
            <w:tcW w:w="861" w:type="dxa"/>
            <w:noWrap w:val="0"/>
            <w:vAlign w:val="center"/>
          </w:tcPr>
          <w:p>
            <w:pPr>
              <w:widowControl/>
              <w:jc w:val="center"/>
              <w:textAlignment w:val="center"/>
              <w:rPr>
                <w:rFonts w:hint="default" w:ascii="Times New Roman" w:hAnsi="Times New Roman" w:eastAsia="宋体"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5" w:type="dxa"/>
            <w:noWrap w:val="0"/>
            <w:vAlign w:val="center"/>
          </w:tcPr>
          <w:p>
            <w:pPr>
              <w:widowControl/>
              <w:jc w:val="center"/>
              <w:rPr>
                <w:rFonts w:hint="default" w:cs="Times New Roman"/>
                <w:color w:val="auto"/>
                <w:sz w:val="24"/>
                <w:szCs w:val="24"/>
                <w:highlight w:val="none"/>
                <w:lang w:val="en-US" w:eastAsia="zh-CN"/>
              </w:rPr>
            </w:pPr>
          </w:p>
        </w:tc>
        <w:tc>
          <w:tcPr>
            <w:tcW w:w="2551" w:type="dxa"/>
            <w:gridSpan w:val="2"/>
            <w:noWrap w:val="0"/>
            <w:vAlign w:val="center"/>
          </w:tcPr>
          <w:p>
            <w:pPr>
              <w:widowControl/>
              <w:jc w:val="center"/>
              <w:textAlignment w:val="center"/>
              <w:rPr>
                <w:rFonts w:hint="default" w:cs="Times New Roman"/>
                <w:color w:val="000000"/>
                <w:sz w:val="24"/>
                <w:szCs w:val="24"/>
                <w:lang w:val="en-US" w:eastAsia="zh-CN"/>
              </w:rPr>
            </w:pPr>
            <w:r>
              <w:rPr>
                <w:rFonts w:hint="eastAsia" w:cs="Times New Roman"/>
                <w:color w:val="000000"/>
                <w:sz w:val="24"/>
                <w:szCs w:val="24"/>
                <w:lang w:val="en-US" w:eastAsia="zh-CN"/>
              </w:rPr>
              <w:t>总服务费（元/年）</w:t>
            </w:r>
          </w:p>
        </w:tc>
        <w:tc>
          <w:tcPr>
            <w:tcW w:w="1607" w:type="dxa"/>
            <w:noWrap w:val="0"/>
            <w:vAlign w:val="center"/>
          </w:tcPr>
          <w:p>
            <w:pPr>
              <w:widowControl/>
              <w:jc w:val="center"/>
              <w:textAlignment w:val="center"/>
              <w:rPr>
                <w:rFonts w:hint="eastAsia" w:ascii="宋体" w:hAnsi="宋体" w:cs="宋体"/>
                <w:color w:val="000000"/>
                <w:kern w:val="0"/>
                <w:sz w:val="24"/>
                <w:szCs w:val="24"/>
                <w:lang w:val="en-US" w:eastAsia="zh-CN"/>
              </w:rPr>
            </w:pPr>
          </w:p>
        </w:tc>
        <w:tc>
          <w:tcPr>
            <w:tcW w:w="121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333333"/>
                <w:kern w:val="0"/>
                <w:sz w:val="24"/>
                <w:szCs w:val="24"/>
                <w:u w:val="none"/>
                <w:lang w:val="en-US" w:eastAsia="zh-CN" w:bidi="ar"/>
              </w:rPr>
            </w:pPr>
          </w:p>
        </w:tc>
        <w:tc>
          <w:tcPr>
            <w:tcW w:w="1045" w:type="dxa"/>
            <w:noWrap w:val="0"/>
            <w:vAlign w:val="center"/>
          </w:tcPr>
          <w:p>
            <w:pPr>
              <w:widowControl/>
              <w:jc w:val="center"/>
              <w:textAlignment w:val="center"/>
              <w:rPr>
                <w:rFonts w:hint="eastAsia" w:cs="Times New Roman"/>
                <w:color w:val="000000"/>
                <w:sz w:val="24"/>
                <w:szCs w:val="24"/>
                <w:lang w:val="en-US" w:eastAsia="zh-CN"/>
              </w:rPr>
            </w:pPr>
          </w:p>
        </w:tc>
        <w:tc>
          <w:tcPr>
            <w:tcW w:w="1245" w:type="dxa"/>
            <w:noWrap w:val="0"/>
            <w:vAlign w:val="center"/>
          </w:tcPr>
          <w:p>
            <w:pPr>
              <w:widowControl/>
              <w:jc w:val="center"/>
              <w:textAlignment w:val="center"/>
              <w:rPr>
                <w:rFonts w:hint="default" w:ascii="Times New Roman" w:hAnsi="Times New Roman" w:eastAsia="宋体" w:cs="Times New Roman"/>
                <w:color w:val="000000"/>
                <w:sz w:val="24"/>
                <w:szCs w:val="24"/>
                <w:lang w:val="en-US" w:eastAsia="zh-CN"/>
              </w:rPr>
            </w:pPr>
          </w:p>
        </w:tc>
        <w:tc>
          <w:tcPr>
            <w:tcW w:w="861" w:type="dxa"/>
            <w:noWrap w:val="0"/>
            <w:vAlign w:val="center"/>
          </w:tcPr>
          <w:p>
            <w:pPr>
              <w:widowControl/>
              <w:jc w:val="center"/>
              <w:textAlignment w:val="center"/>
              <w:rPr>
                <w:rFonts w:hint="default" w:ascii="Times New Roman" w:hAnsi="Times New Roman" w:eastAsia="宋体" w:cs="Times New Roman"/>
                <w:color w:val="000000"/>
                <w:sz w:val="24"/>
                <w:szCs w:val="24"/>
                <w:lang w:val="en-US" w:eastAsia="zh-CN"/>
              </w:rPr>
            </w:pPr>
          </w:p>
        </w:tc>
      </w:tr>
    </w:tbl>
    <w:p>
      <w:pPr>
        <w:spacing w:line="440" w:lineRule="exact"/>
        <w:rPr>
          <w:rFonts w:hint="default" w:ascii="Times New Roman" w:hAnsi="Times New Roman" w:cs="Times New Roman"/>
          <w:b/>
          <w:bCs/>
          <w:sz w:val="28"/>
          <w:szCs w:val="28"/>
          <w:lang w:val="en-US" w:eastAsia="zh-CN"/>
        </w:rPr>
      </w:pPr>
    </w:p>
    <w:p>
      <w:pPr>
        <w:spacing w:line="440" w:lineRule="exact"/>
        <w:rPr>
          <w:rFonts w:hint="eastAsia" w:ascii="Times New Roman" w:hAnsi="Times New Roman" w:eastAsia="宋体" w:cs="Times New Roman"/>
          <w:sz w:val="24"/>
          <w:szCs w:val="24"/>
          <w:lang w:eastAsia="zh-CN"/>
        </w:rPr>
      </w:pPr>
      <w:r>
        <w:rPr>
          <w:rFonts w:hint="eastAsia" w:cs="Times New Roman"/>
          <w:b/>
          <w:bCs/>
          <w:sz w:val="28"/>
          <w:szCs w:val="28"/>
          <w:lang w:val="en-US" w:eastAsia="zh-CN"/>
        </w:rPr>
        <w:t>二</w:t>
      </w:r>
      <w:r>
        <w:rPr>
          <w:rFonts w:hint="default" w:ascii="Times New Roman" w:hAnsi="Times New Roman" w:cs="Times New Roman"/>
          <w:b/>
          <w:bCs/>
          <w:sz w:val="28"/>
          <w:szCs w:val="28"/>
        </w:rPr>
        <w:t>、项目服务要求：</w:t>
      </w:r>
    </w:p>
    <w:p>
      <w:pPr>
        <w:spacing w:line="440" w:lineRule="exact"/>
        <w:rPr>
          <w:rFonts w:hint="default" w:ascii="Times New Roman" w:hAnsi="Times New Roman" w:cs="Times New Roman"/>
          <w:b/>
          <w:sz w:val="24"/>
          <w:szCs w:val="24"/>
        </w:rPr>
      </w:pPr>
      <w:r>
        <w:rPr>
          <w:rFonts w:hint="default" w:ascii="Times New Roman" w:hAnsi="Times New Roman" w:cs="Times New Roman"/>
          <w:b/>
          <w:sz w:val="24"/>
          <w:szCs w:val="24"/>
        </w:rPr>
        <w:t>（一）</w:t>
      </w:r>
      <w:r>
        <w:rPr>
          <w:rFonts w:hint="default" w:ascii="Times New Roman" w:hAnsi="Times New Roman" w:cs="Times New Roman"/>
          <w:b/>
          <w:sz w:val="24"/>
          <w:szCs w:val="24"/>
          <w:lang w:val="en-US" w:eastAsia="zh-CN"/>
        </w:rPr>
        <w:t>计算</w:t>
      </w:r>
      <w:r>
        <w:rPr>
          <w:rFonts w:hint="default" w:ascii="Times New Roman" w:hAnsi="Times New Roman" w:eastAsia="宋体" w:cs="Times New Roman"/>
          <w:b/>
          <w:sz w:val="24"/>
          <w:szCs w:val="24"/>
          <w:lang w:val="en-US" w:eastAsia="zh-CN"/>
        </w:rPr>
        <w:t>机</w:t>
      </w:r>
      <w:r>
        <w:rPr>
          <w:rFonts w:hint="eastAsia" w:cs="Times New Roman"/>
          <w:b/>
          <w:sz w:val="24"/>
          <w:szCs w:val="24"/>
          <w:lang w:val="en-US" w:eastAsia="zh-CN"/>
        </w:rPr>
        <w:t>等</w:t>
      </w:r>
      <w:r>
        <w:rPr>
          <w:rFonts w:hint="default" w:ascii="Times New Roman" w:hAnsi="Times New Roman" w:eastAsia="宋体" w:cs="Times New Roman"/>
          <w:b/>
          <w:sz w:val="24"/>
          <w:szCs w:val="24"/>
          <w:lang w:val="en-US" w:eastAsia="zh-CN"/>
        </w:rPr>
        <w:t>设备</w:t>
      </w:r>
      <w:r>
        <w:rPr>
          <w:rFonts w:hint="default" w:ascii="Times New Roman" w:hAnsi="Times New Roman" w:cs="Times New Roman"/>
          <w:b/>
          <w:sz w:val="24"/>
          <w:szCs w:val="24"/>
          <w:lang w:val="en-US" w:eastAsia="zh-CN"/>
        </w:rPr>
        <w:t>维保</w:t>
      </w:r>
      <w:r>
        <w:rPr>
          <w:rFonts w:hint="default" w:ascii="Times New Roman" w:hAnsi="Times New Roman" w:cs="Times New Roman"/>
          <w:b/>
          <w:sz w:val="24"/>
          <w:szCs w:val="24"/>
          <w:lang w:eastAsia="zh-CN"/>
        </w:rPr>
        <w:t>要求</w:t>
      </w:r>
      <w:r>
        <w:rPr>
          <w:rFonts w:hint="default" w:ascii="Times New Roman" w:hAnsi="Times New Roman" w:cs="Times New Roman"/>
          <w:b/>
          <w:sz w:val="24"/>
          <w:szCs w:val="24"/>
        </w:rPr>
        <w:t>：</w:t>
      </w:r>
    </w:p>
    <w:p>
      <w:pPr>
        <w:spacing w:line="440" w:lineRule="exact"/>
        <w:ind w:firstLine="360" w:firstLineChars="150"/>
        <w:rPr>
          <w:rFonts w:hint="default" w:ascii="Times New Roman" w:hAnsi="Times New Roman" w:cs="Times New Roman"/>
          <w:sz w:val="24"/>
          <w:szCs w:val="24"/>
        </w:rPr>
      </w:pPr>
      <w:r>
        <w:rPr>
          <w:rFonts w:hint="default" w:ascii="Times New Roman" w:hAnsi="Times New Roman" w:cs="Times New Roman"/>
          <w:sz w:val="24"/>
          <w:szCs w:val="24"/>
        </w:rPr>
        <w:t>供应商提供所有计算</w:t>
      </w:r>
      <w:r>
        <w:rPr>
          <w:rFonts w:hint="default" w:ascii="Times New Roman" w:hAnsi="Times New Roman" w:eastAsia="宋体" w:cs="Times New Roman"/>
          <w:sz w:val="24"/>
          <w:szCs w:val="24"/>
        </w:rPr>
        <w:t>机</w:t>
      </w:r>
      <w:r>
        <w:rPr>
          <w:rFonts w:hint="eastAsia" w:ascii="Times New Roman" w:hAnsi="Times New Roman" w:eastAsia="宋体" w:cs="Times New Roman"/>
          <w:sz w:val="24"/>
          <w:szCs w:val="24"/>
          <w:lang w:val="en-US" w:eastAsia="zh-CN"/>
        </w:rPr>
        <w:t>及</w:t>
      </w:r>
      <w:r>
        <w:rPr>
          <w:rFonts w:hint="eastAsia" w:cs="Times New Roman"/>
          <w:sz w:val="24"/>
          <w:szCs w:val="24"/>
          <w:lang w:val="en-US" w:eastAsia="zh-CN"/>
        </w:rPr>
        <w:t>扫描仪、投影仪等</w:t>
      </w:r>
      <w:r>
        <w:rPr>
          <w:rFonts w:hint="default" w:ascii="Times New Roman" w:hAnsi="Times New Roman" w:eastAsia="宋体" w:cs="Times New Roman"/>
          <w:sz w:val="24"/>
          <w:szCs w:val="24"/>
          <w:lang w:val="en-US" w:eastAsia="zh-CN"/>
        </w:rPr>
        <w:t>设备</w:t>
      </w:r>
      <w:r>
        <w:rPr>
          <w:rFonts w:hint="default" w:ascii="Times New Roman" w:hAnsi="Times New Roman" w:eastAsia="宋体" w:cs="Times New Roman"/>
          <w:sz w:val="24"/>
          <w:szCs w:val="24"/>
        </w:rPr>
        <w:t>的维</w:t>
      </w:r>
      <w:r>
        <w:rPr>
          <w:rFonts w:hint="default" w:ascii="Times New Roman" w:hAnsi="Times New Roman" w:cs="Times New Roman"/>
          <w:sz w:val="24"/>
          <w:szCs w:val="24"/>
        </w:rPr>
        <w:t>护及技术支持，以保证采购人计算机</w:t>
      </w:r>
      <w:r>
        <w:rPr>
          <w:rFonts w:hint="eastAsia" w:cs="Times New Roman"/>
          <w:sz w:val="24"/>
          <w:szCs w:val="24"/>
          <w:lang w:val="en-US" w:eastAsia="zh-CN"/>
        </w:rPr>
        <w:t>等</w:t>
      </w:r>
      <w:r>
        <w:rPr>
          <w:rFonts w:hint="default" w:ascii="Times New Roman" w:hAnsi="Times New Roman" w:cs="Times New Roman"/>
          <w:sz w:val="24"/>
          <w:szCs w:val="24"/>
        </w:rPr>
        <w:t>设备的正常、稳定运行。</w:t>
      </w:r>
      <w:r>
        <w:rPr>
          <w:rFonts w:hint="eastAsia" w:ascii="Times New Roman" w:hAnsi="Times New Roman" w:cs="Times New Roman"/>
          <w:sz w:val="24"/>
          <w:szCs w:val="24"/>
          <w:lang w:eastAsia="zh-CN"/>
        </w:rPr>
        <w:t>具体</w:t>
      </w:r>
      <w:r>
        <w:rPr>
          <w:rFonts w:hint="default" w:ascii="Times New Roman" w:hAnsi="Times New Roman" w:cs="Times New Roman"/>
          <w:sz w:val="24"/>
          <w:szCs w:val="24"/>
        </w:rPr>
        <w:t>要求如下：</w:t>
      </w:r>
    </w:p>
    <w:p>
      <w:pPr>
        <w:spacing w:line="440" w:lineRule="exact"/>
        <w:ind w:firstLine="360" w:firstLineChars="150"/>
        <w:rPr>
          <w:rFonts w:hint="default" w:ascii="Times New Roman" w:hAnsi="Times New Roman" w:cs="Times New Roman"/>
          <w:sz w:val="24"/>
          <w:szCs w:val="24"/>
        </w:rPr>
      </w:pPr>
      <w:r>
        <w:rPr>
          <w:rFonts w:hint="eastAsia" w:ascii="Times New Roman" w:hAnsi="Times New Roman" w:cs="Times New Roman"/>
          <w:sz w:val="24"/>
          <w:szCs w:val="24"/>
          <w:lang w:val="en-US" w:eastAsia="zh-CN"/>
        </w:rPr>
        <w:t>1、</w:t>
      </w:r>
      <w:r>
        <w:rPr>
          <w:rFonts w:hint="eastAsia" w:ascii="Times New Roman" w:hAnsi="Times New Roman" w:cs="Times New Roman"/>
          <w:sz w:val="24"/>
          <w:szCs w:val="24"/>
          <w:lang w:eastAsia="zh-CN"/>
        </w:rPr>
        <w:t>供应商应负责</w:t>
      </w:r>
      <w:r>
        <w:rPr>
          <w:rFonts w:hint="default" w:ascii="Times New Roman" w:hAnsi="Times New Roman" w:cs="Times New Roman"/>
          <w:sz w:val="24"/>
          <w:szCs w:val="24"/>
        </w:rPr>
        <w:t>全院的</w:t>
      </w:r>
      <w:r>
        <w:rPr>
          <w:rFonts w:hint="eastAsia" w:cs="Times New Roman"/>
          <w:sz w:val="24"/>
          <w:szCs w:val="24"/>
          <w:lang w:val="en-US" w:eastAsia="zh-CN"/>
        </w:rPr>
        <w:t>所有</w:t>
      </w:r>
      <w:r>
        <w:rPr>
          <w:rFonts w:hint="default" w:ascii="Times New Roman" w:hAnsi="Times New Roman" w:cs="Times New Roman"/>
          <w:sz w:val="24"/>
          <w:szCs w:val="24"/>
        </w:rPr>
        <w:t>计算机硬件维修（</w:t>
      </w:r>
      <w:r>
        <w:rPr>
          <w:rFonts w:hint="eastAsia" w:ascii="Times New Roman" w:hAnsi="Times New Roman" w:cs="Times New Roman"/>
          <w:sz w:val="24"/>
          <w:szCs w:val="24"/>
          <w:lang w:eastAsia="zh-CN"/>
        </w:rPr>
        <w:t>包</w:t>
      </w:r>
      <w:r>
        <w:rPr>
          <w:rFonts w:hint="default" w:ascii="Times New Roman" w:hAnsi="Times New Roman" w:cs="Times New Roman"/>
          <w:sz w:val="24"/>
          <w:szCs w:val="24"/>
        </w:rPr>
        <w:t>含计算机的主板、硬</w:t>
      </w:r>
      <w:r>
        <w:rPr>
          <w:rFonts w:hint="eastAsia" w:cs="Times New Roman"/>
          <w:sz w:val="24"/>
          <w:szCs w:val="24"/>
          <w:lang w:val="en-US" w:eastAsia="zh-CN"/>
        </w:rPr>
        <w:t>盘</w:t>
      </w:r>
      <w:r>
        <w:rPr>
          <w:rFonts w:hint="default" w:ascii="Times New Roman" w:hAnsi="Times New Roman" w:cs="Times New Roman"/>
          <w:sz w:val="24"/>
          <w:szCs w:val="24"/>
        </w:rPr>
        <w:t>、显示器等硬件维修）与保养、系统桌面维护（是指操作系统和</w:t>
      </w:r>
      <w:r>
        <w:rPr>
          <w:rFonts w:hint="eastAsia" w:ascii="Times New Roman" w:hAnsi="Times New Roman" w:cs="Times New Roman"/>
          <w:sz w:val="24"/>
          <w:szCs w:val="24"/>
          <w:lang w:eastAsia="zh-CN"/>
        </w:rPr>
        <w:t>采购人单位</w:t>
      </w:r>
      <w:r>
        <w:rPr>
          <w:rFonts w:hint="default" w:ascii="Times New Roman" w:hAnsi="Times New Roman" w:cs="Times New Roman"/>
          <w:sz w:val="24"/>
          <w:szCs w:val="24"/>
        </w:rPr>
        <w:t>其它业务系统软件安装、调试、搬迁、联网等）。</w:t>
      </w:r>
    </w:p>
    <w:p>
      <w:pPr>
        <w:spacing w:line="440" w:lineRule="exact"/>
        <w:ind w:firstLine="360" w:firstLineChars="150"/>
        <w:rPr>
          <w:rFonts w:hint="default" w:ascii="Times New Roman" w:hAnsi="Times New Roman" w:cs="Times New Roman"/>
          <w:sz w:val="24"/>
          <w:szCs w:val="24"/>
        </w:rPr>
      </w:pPr>
      <w:r>
        <w:rPr>
          <w:rFonts w:hint="eastAsia" w:ascii="Times New Roman" w:hAnsi="Times New Roman" w:cs="Times New Roman"/>
          <w:sz w:val="24"/>
          <w:szCs w:val="24"/>
          <w:lang w:val="en-US" w:eastAsia="zh-CN"/>
        </w:rPr>
        <w:t>2、</w:t>
      </w:r>
      <w:r>
        <w:rPr>
          <w:rFonts w:hint="eastAsia" w:ascii="Times New Roman" w:hAnsi="Times New Roman" w:cs="Times New Roman"/>
          <w:sz w:val="24"/>
          <w:szCs w:val="24"/>
          <w:lang w:eastAsia="zh-CN"/>
        </w:rPr>
        <w:t>供应商应</w:t>
      </w:r>
      <w:r>
        <w:rPr>
          <w:rFonts w:hint="default" w:ascii="Times New Roman" w:hAnsi="Times New Roman" w:cs="Times New Roman"/>
          <w:sz w:val="24"/>
          <w:szCs w:val="24"/>
        </w:rPr>
        <w:t>协助医院信息工程师完成计算机通用软件和业务软件的安装、设置、优化、故障修复以及技术支持服务。通用软件包括操作系统（Windows、MacOS等）、办公套件（如：Office、WPS等）、安全软件（如：防病毒、防火墙软件等）以及常用工具软件（如：PDF阅读、压缩解压等），业务软件为</w:t>
      </w:r>
      <w:r>
        <w:rPr>
          <w:rFonts w:hint="eastAsia" w:ascii="Times New Roman" w:hAnsi="Times New Roman" w:cs="Times New Roman"/>
          <w:sz w:val="24"/>
          <w:szCs w:val="24"/>
          <w:lang w:eastAsia="zh-CN"/>
        </w:rPr>
        <w:t>采购</w:t>
      </w:r>
      <w:r>
        <w:rPr>
          <w:rFonts w:hint="default" w:ascii="Times New Roman" w:hAnsi="Times New Roman" w:cs="Times New Roman"/>
          <w:sz w:val="24"/>
          <w:szCs w:val="24"/>
        </w:rPr>
        <w:t>单位专业软件。</w:t>
      </w:r>
    </w:p>
    <w:p>
      <w:pPr>
        <w:spacing w:line="440" w:lineRule="exact"/>
        <w:ind w:firstLine="360" w:firstLineChars="150"/>
        <w:rPr>
          <w:rFonts w:hint="eastAsia" w:ascii="Times New Roman" w:hAnsi="Times New Roman" w:eastAsia="宋体" w:cs="Times New Roman"/>
          <w:sz w:val="24"/>
          <w:szCs w:val="24"/>
          <w:lang w:eastAsia="zh-CN"/>
        </w:rPr>
      </w:pPr>
      <w:r>
        <w:rPr>
          <w:rFonts w:hint="eastAsia" w:ascii="Times New Roman" w:hAnsi="Times New Roman" w:cs="Times New Roman"/>
          <w:sz w:val="24"/>
          <w:szCs w:val="24"/>
          <w:lang w:val="en-US" w:eastAsia="zh-CN"/>
        </w:rPr>
        <w:t>3、</w:t>
      </w:r>
      <w:r>
        <w:rPr>
          <w:rFonts w:hint="eastAsia" w:ascii="Times New Roman" w:hAnsi="Times New Roman" w:cs="Times New Roman"/>
          <w:sz w:val="24"/>
          <w:szCs w:val="24"/>
          <w:lang w:eastAsia="zh-CN"/>
        </w:rPr>
        <w:t>供应商负责</w:t>
      </w:r>
      <w:r>
        <w:rPr>
          <w:rFonts w:hint="default" w:ascii="Times New Roman" w:hAnsi="Times New Roman" w:cs="Times New Roman"/>
          <w:sz w:val="24"/>
          <w:szCs w:val="24"/>
        </w:rPr>
        <w:t>PC端系统数据备份/恢复</w:t>
      </w:r>
      <w:r>
        <w:rPr>
          <w:rFonts w:hint="eastAsia" w:ascii="Times New Roman" w:hAnsi="Times New Roman" w:cs="Times New Roman"/>
          <w:sz w:val="24"/>
          <w:szCs w:val="24"/>
          <w:lang w:eastAsia="zh-CN"/>
        </w:rPr>
        <w:t>。</w:t>
      </w:r>
    </w:p>
    <w:p>
      <w:pPr>
        <w:spacing w:line="440" w:lineRule="exact"/>
        <w:ind w:firstLine="360" w:firstLineChars="150"/>
        <w:rPr>
          <w:rFonts w:hint="eastAsia" w:ascii="Times New Roman" w:hAnsi="Times New Roman" w:eastAsia="宋体" w:cs="Times New Roman"/>
          <w:sz w:val="24"/>
          <w:szCs w:val="24"/>
          <w:lang w:eastAsia="zh-CN"/>
        </w:rPr>
      </w:pPr>
      <w:r>
        <w:rPr>
          <w:rFonts w:hint="eastAsia" w:ascii="Times New Roman" w:hAnsi="Times New Roman" w:cs="Times New Roman"/>
          <w:sz w:val="24"/>
          <w:szCs w:val="24"/>
          <w:lang w:val="en-US" w:eastAsia="zh-CN"/>
        </w:rPr>
        <w:t>4、</w:t>
      </w:r>
      <w:r>
        <w:rPr>
          <w:rFonts w:hint="eastAsia" w:ascii="Times New Roman" w:hAnsi="Times New Roman" w:cs="Times New Roman"/>
          <w:sz w:val="24"/>
          <w:szCs w:val="24"/>
          <w:lang w:eastAsia="zh-CN"/>
        </w:rPr>
        <w:t>供应商负责</w:t>
      </w:r>
      <w:r>
        <w:rPr>
          <w:rFonts w:hint="default" w:ascii="Times New Roman" w:hAnsi="Times New Roman" w:cs="Times New Roman"/>
          <w:sz w:val="24"/>
          <w:szCs w:val="24"/>
        </w:rPr>
        <w:t>操作系统及应用软件的补丁更新及升级</w:t>
      </w:r>
      <w:r>
        <w:rPr>
          <w:rFonts w:hint="eastAsia" w:ascii="Times New Roman" w:hAnsi="Times New Roman" w:cs="Times New Roman"/>
          <w:sz w:val="24"/>
          <w:szCs w:val="24"/>
          <w:lang w:eastAsia="zh-CN"/>
        </w:rPr>
        <w:t>。</w:t>
      </w:r>
    </w:p>
    <w:p>
      <w:pPr>
        <w:spacing w:line="440" w:lineRule="exact"/>
        <w:ind w:firstLine="360" w:firstLineChars="150"/>
        <w:rPr>
          <w:rFonts w:hint="eastAsia" w:ascii="Times New Roman" w:hAnsi="Times New Roman" w:eastAsia="宋体" w:cs="Times New Roman"/>
          <w:sz w:val="24"/>
          <w:szCs w:val="24"/>
          <w:lang w:eastAsia="zh-CN"/>
        </w:rPr>
      </w:pPr>
      <w:r>
        <w:rPr>
          <w:rFonts w:hint="eastAsia" w:ascii="Times New Roman" w:hAnsi="Times New Roman" w:cs="Times New Roman"/>
          <w:sz w:val="24"/>
          <w:szCs w:val="24"/>
          <w:lang w:val="en-US" w:eastAsia="zh-CN"/>
        </w:rPr>
        <w:t>5、</w:t>
      </w:r>
      <w:r>
        <w:rPr>
          <w:rFonts w:hint="eastAsia" w:ascii="Times New Roman" w:hAnsi="Times New Roman" w:cs="Times New Roman"/>
          <w:sz w:val="24"/>
          <w:szCs w:val="24"/>
          <w:lang w:eastAsia="zh-CN"/>
        </w:rPr>
        <w:t>供应商负责</w:t>
      </w:r>
      <w:r>
        <w:rPr>
          <w:rFonts w:hint="default" w:ascii="Times New Roman" w:hAnsi="Times New Roman" w:cs="Times New Roman"/>
          <w:sz w:val="24"/>
          <w:szCs w:val="24"/>
        </w:rPr>
        <w:t>新旧网络点联网故障排除和连线</w:t>
      </w:r>
      <w:r>
        <w:rPr>
          <w:rFonts w:hint="eastAsia" w:ascii="Times New Roman" w:hAnsi="Times New Roman" w:cs="Times New Roman"/>
          <w:sz w:val="24"/>
          <w:szCs w:val="24"/>
          <w:lang w:eastAsia="zh-CN"/>
        </w:rPr>
        <w:t>。</w:t>
      </w:r>
    </w:p>
    <w:p>
      <w:pPr>
        <w:spacing w:line="440" w:lineRule="exact"/>
        <w:ind w:firstLine="360" w:firstLineChars="150"/>
        <w:rPr>
          <w:rFonts w:hint="eastAsia" w:ascii="Times New Roman" w:hAnsi="Times New Roman" w:eastAsia="宋体" w:cs="Times New Roman"/>
          <w:sz w:val="24"/>
          <w:szCs w:val="24"/>
          <w:lang w:eastAsia="zh-CN"/>
        </w:rPr>
      </w:pPr>
      <w:r>
        <w:rPr>
          <w:rFonts w:hint="eastAsia" w:ascii="Times New Roman" w:hAnsi="Times New Roman" w:cs="Times New Roman"/>
          <w:sz w:val="24"/>
          <w:szCs w:val="24"/>
          <w:lang w:val="en-US" w:eastAsia="zh-CN"/>
        </w:rPr>
        <w:t>6、</w:t>
      </w:r>
      <w:r>
        <w:rPr>
          <w:rFonts w:hint="eastAsia" w:ascii="Times New Roman" w:hAnsi="Times New Roman" w:cs="Times New Roman"/>
          <w:sz w:val="24"/>
          <w:szCs w:val="24"/>
          <w:lang w:eastAsia="zh-CN"/>
        </w:rPr>
        <w:t>供应商应提供</w:t>
      </w:r>
      <w:r>
        <w:rPr>
          <w:rFonts w:hint="default" w:ascii="Times New Roman" w:hAnsi="Times New Roman" w:cs="Times New Roman"/>
          <w:sz w:val="24"/>
          <w:szCs w:val="24"/>
        </w:rPr>
        <w:t>计算机清洁和巡查（需根据</w:t>
      </w:r>
      <w:r>
        <w:rPr>
          <w:rFonts w:hint="eastAsia" w:ascii="Times New Roman" w:hAnsi="Times New Roman" w:cs="Times New Roman"/>
          <w:sz w:val="24"/>
          <w:szCs w:val="24"/>
          <w:lang w:eastAsia="zh-CN"/>
        </w:rPr>
        <w:t>采购人</w:t>
      </w:r>
      <w:r>
        <w:rPr>
          <w:rFonts w:hint="default" w:ascii="Times New Roman" w:hAnsi="Times New Roman" w:cs="Times New Roman"/>
          <w:sz w:val="24"/>
          <w:szCs w:val="24"/>
        </w:rPr>
        <w:t>的要求提供巡查清单，包括机器的配置、杀毒软件的运行情况等）</w:t>
      </w:r>
      <w:r>
        <w:rPr>
          <w:rFonts w:hint="eastAsia" w:ascii="Times New Roman" w:hAnsi="Times New Roman" w:cs="Times New Roman"/>
          <w:sz w:val="24"/>
          <w:szCs w:val="24"/>
          <w:lang w:eastAsia="zh-CN"/>
        </w:rPr>
        <w:t>，频率为</w:t>
      </w:r>
      <w:r>
        <w:rPr>
          <w:rFonts w:hint="default" w:ascii="Times New Roman" w:hAnsi="Times New Roman" w:cs="Times New Roman"/>
          <w:sz w:val="24"/>
          <w:szCs w:val="24"/>
        </w:rPr>
        <w:t>每3个月一次</w:t>
      </w:r>
      <w:r>
        <w:rPr>
          <w:rFonts w:hint="eastAsia" w:ascii="Times New Roman" w:hAnsi="Times New Roman" w:cs="Times New Roman"/>
          <w:sz w:val="24"/>
          <w:szCs w:val="24"/>
          <w:lang w:eastAsia="zh-CN"/>
        </w:rPr>
        <w:t>。</w:t>
      </w:r>
    </w:p>
    <w:p>
      <w:pPr>
        <w:spacing w:line="440" w:lineRule="exact"/>
        <w:ind w:firstLine="360" w:firstLineChars="15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7、</w:t>
      </w:r>
      <w:r>
        <w:rPr>
          <w:rFonts w:hint="eastAsia" w:ascii="Times New Roman" w:hAnsi="Times New Roman" w:cs="Times New Roman"/>
          <w:sz w:val="24"/>
          <w:szCs w:val="24"/>
          <w:lang w:eastAsia="zh-CN"/>
        </w:rPr>
        <w:t>供应商</w:t>
      </w:r>
      <w:r>
        <w:rPr>
          <w:rFonts w:hint="default" w:ascii="Times New Roman" w:hAnsi="Times New Roman" w:cs="Times New Roman"/>
          <w:sz w:val="24"/>
          <w:szCs w:val="24"/>
          <w:lang w:val="en-US"/>
        </w:rPr>
        <w:t>负责</w:t>
      </w:r>
      <w:r>
        <w:rPr>
          <w:rFonts w:hint="eastAsia" w:cs="Times New Roman"/>
          <w:sz w:val="24"/>
          <w:szCs w:val="24"/>
          <w:lang w:val="en-US" w:eastAsia="zh-CN"/>
        </w:rPr>
        <w:t>投影仪、扫描仪</w:t>
      </w:r>
      <w:r>
        <w:rPr>
          <w:rFonts w:hint="default" w:ascii="Times New Roman" w:hAnsi="Times New Roman" w:cs="Times New Roman"/>
          <w:sz w:val="24"/>
          <w:szCs w:val="24"/>
          <w:highlight w:val="none"/>
          <w:lang w:val="en-US"/>
        </w:rPr>
        <w:t>的</w:t>
      </w:r>
      <w:r>
        <w:rPr>
          <w:rFonts w:hint="default" w:ascii="Times New Roman" w:hAnsi="Times New Roman" w:cs="Times New Roman"/>
          <w:sz w:val="24"/>
          <w:szCs w:val="24"/>
          <w:lang w:val="en-US"/>
        </w:rPr>
        <w:t>维护、管理、故障排除等日常工作</w:t>
      </w:r>
      <w:r>
        <w:rPr>
          <w:rFonts w:hint="eastAsia" w:ascii="Times New Roman" w:hAnsi="Times New Roman" w:cs="Times New Roman"/>
          <w:sz w:val="24"/>
          <w:szCs w:val="24"/>
          <w:lang w:val="en-US" w:eastAsia="zh-CN"/>
        </w:rPr>
        <w:t>。</w:t>
      </w:r>
    </w:p>
    <w:p>
      <w:pPr>
        <w:pStyle w:val="2"/>
        <w:ind w:left="0" w:leftChars="0" w:firstLine="480" w:firstLineChars="200"/>
        <w:rPr>
          <w:rFonts w:hint="default" w:ascii="Times New Roman" w:cs="Times New Roman"/>
          <w:sz w:val="24"/>
          <w:szCs w:val="24"/>
          <w:lang w:val="en-US" w:eastAsia="zh-CN"/>
        </w:rPr>
      </w:pPr>
      <w:r>
        <w:rPr>
          <w:rFonts w:hint="eastAsia" w:ascii="Times New Roman" w:cs="Times New Roman"/>
          <w:sz w:val="24"/>
          <w:szCs w:val="24"/>
          <w:lang w:val="en-US" w:eastAsia="zh-CN"/>
        </w:rPr>
        <w:t>8、所更换所有配件必须不低于市场主流品牌和产品，且需经医院工程师书面备案同意。超过医院规定使用寿命的各类设备如无法维修需报废的情况，必须经医院同意后，才可停止维修。</w:t>
      </w:r>
    </w:p>
    <w:p>
      <w:pPr>
        <w:pStyle w:val="2"/>
        <w:ind w:left="0" w:leftChars="0" w:firstLine="480" w:firstLineChars="200"/>
        <w:rPr>
          <w:rFonts w:hint="default" w:ascii="宋体" w:hAnsi="宋体" w:eastAsia="宋体" w:cs="宋体"/>
          <w:sz w:val="24"/>
          <w:szCs w:val="24"/>
          <w:lang w:val="en-US" w:eastAsia="zh-CN"/>
        </w:rPr>
      </w:pPr>
      <w:r>
        <w:rPr>
          <w:rFonts w:hint="eastAsia" w:ascii="Times New Roman" w:cs="Times New Roman"/>
          <w:sz w:val="24"/>
          <w:szCs w:val="24"/>
          <w:lang w:val="en-US" w:eastAsia="zh-CN"/>
        </w:rPr>
        <w:t>9、最终维保总数量与招标时总数量调整在</w:t>
      </w:r>
      <w:r>
        <w:rPr>
          <w:rFonts w:hint="eastAsia" w:ascii="宋体" w:hAnsi="宋体" w:eastAsia="宋体" w:cs="宋体"/>
          <w:sz w:val="24"/>
          <w:szCs w:val="24"/>
          <w:lang w:val="en-US" w:eastAsia="zh-CN"/>
        </w:rPr>
        <w:t>±</w:t>
      </w:r>
      <w:r>
        <w:rPr>
          <w:rFonts w:hint="eastAsia" w:hAnsi="宋体" w:cs="宋体"/>
          <w:sz w:val="24"/>
          <w:szCs w:val="24"/>
          <w:lang w:val="en-US" w:eastAsia="zh-CN"/>
        </w:rPr>
        <w:t>5%以内，维保价格不作调整。超过部分5%部分，按投标单价作相应增减。</w:t>
      </w:r>
    </w:p>
    <w:p>
      <w:pPr>
        <w:spacing w:line="440" w:lineRule="exact"/>
        <w:rPr>
          <w:rFonts w:hint="default" w:ascii="Times New Roman" w:hAnsi="Times New Roman" w:cs="Times New Roman"/>
          <w:b/>
          <w:sz w:val="24"/>
          <w:szCs w:val="24"/>
        </w:rPr>
      </w:pPr>
      <w:r>
        <w:rPr>
          <w:rFonts w:hint="default" w:ascii="Times New Roman" w:hAnsi="Times New Roman" w:cs="Times New Roman"/>
          <w:b/>
          <w:sz w:val="24"/>
          <w:szCs w:val="24"/>
        </w:rPr>
        <w:t>（</w:t>
      </w:r>
      <w:r>
        <w:rPr>
          <w:rFonts w:hint="eastAsia" w:cs="Times New Roman"/>
          <w:b/>
          <w:sz w:val="24"/>
          <w:szCs w:val="24"/>
          <w:lang w:val="en-US" w:eastAsia="zh-CN"/>
        </w:rPr>
        <w:t>二</w:t>
      </w:r>
      <w:r>
        <w:rPr>
          <w:rFonts w:hint="default" w:ascii="Times New Roman" w:hAnsi="Times New Roman" w:cs="Times New Roman"/>
          <w:b/>
          <w:sz w:val="24"/>
          <w:szCs w:val="24"/>
        </w:rPr>
        <w:t>）驻场服务及巡检要求：</w:t>
      </w:r>
    </w:p>
    <w:p>
      <w:pPr>
        <w:spacing w:line="440" w:lineRule="exact"/>
        <w:ind w:firstLine="360" w:firstLineChars="150"/>
        <w:rPr>
          <w:rFonts w:hint="default" w:ascii="Times New Roman" w:hAnsi="Times New Roman" w:cs="Times New Roman"/>
          <w:sz w:val="24"/>
          <w:szCs w:val="24"/>
          <w:highlight w:val="none"/>
          <w:lang w:eastAsia="zh-CN"/>
        </w:rPr>
      </w:pPr>
      <w:r>
        <w:rPr>
          <w:rFonts w:hint="default" w:ascii="Times New Roman" w:hAnsi="Times New Roman" w:cs="Times New Roman"/>
          <w:sz w:val="24"/>
          <w:szCs w:val="24"/>
          <w:highlight w:val="none"/>
        </w:rPr>
        <w:t>1、</w:t>
      </w:r>
      <w:r>
        <w:rPr>
          <w:rFonts w:hint="default" w:ascii="Times New Roman" w:hAnsi="Times New Roman" w:cs="Times New Roman"/>
          <w:sz w:val="24"/>
          <w:szCs w:val="24"/>
          <w:highlight w:val="none"/>
          <w:lang w:eastAsia="zh-CN"/>
        </w:rPr>
        <w:t>供应商</w:t>
      </w:r>
      <w:r>
        <w:rPr>
          <w:rFonts w:hint="default" w:ascii="Times New Roman" w:hAnsi="Times New Roman" w:cs="Times New Roman"/>
          <w:sz w:val="24"/>
          <w:szCs w:val="24"/>
          <w:highlight w:val="none"/>
        </w:rPr>
        <w:t>需派驻不少于</w:t>
      </w:r>
      <w:r>
        <w:rPr>
          <w:rFonts w:hint="eastAsia" w:cs="Times New Roman"/>
          <w:sz w:val="24"/>
          <w:szCs w:val="24"/>
          <w:highlight w:val="none"/>
          <w:lang w:val="en-US" w:eastAsia="zh-CN"/>
        </w:rPr>
        <w:t>2</w:t>
      </w:r>
      <w:r>
        <w:rPr>
          <w:rFonts w:hint="default" w:ascii="Times New Roman" w:hAnsi="Times New Roman" w:cs="Times New Roman"/>
          <w:sz w:val="24"/>
          <w:szCs w:val="24"/>
          <w:highlight w:val="none"/>
        </w:rPr>
        <w:t>名</w:t>
      </w:r>
      <w:r>
        <w:rPr>
          <w:rFonts w:hint="default" w:ascii="Times New Roman" w:hAnsi="Times New Roman" w:cs="Times New Roman"/>
          <w:sz w:val="24"/>
          <w:szCs w:val="24"/>
          <w:highlight w:val="none"/>
          <w:lang w:eastAsia="zh-CN"/>
        </w:rPr>
        <w:t>驻场人员</w:t>
      </w:r>
      <w:r>
        <w:rPr>
          <w:rFonts w:hint="default" w:ascii="Times New Roman" w:hAnsi="Times New Roman" w:cs="Times New Roman"/>
          <w:sz w:val="24"/>
          <w:szCs w:val="24"/>
          <w:highlight w:val="none"/>
        </w:rPr>
        <w:t>到医院</w:t>
      </w:r>
      <w:r>
        <w:rPr>
          <w:rFonts w:hint="default" w:ascii="Times New Roman" w:hAnsi="Times New Roman" w:cs="Times New Roman"/>
          <w:sz w:val="24"/>
          <w:szCs w:val="24"/>
          <w:highlight w:val="none"/>
          <w:lang w:eastAsia="zh-CN"/>
        </w:rPr>
        <w:t>进行驻场服务。驻场人员应提供</w:t>
      </w:r>
      <w:r>
        <w:rPr>
          <w:rFonts w:hint="eastAsia" w:ascii="Times New Roman" w:hAnsi="Times New Roman" w:cs="Times New Roman"/>
          <w:sz w:val="24"/>
          <w:szCs w:val="24"/>
          <w:highlight w:val="none"/>
          <w:lang w:val="en-US" w:eastAsia="zh-CN"/>
        </w:rPr>
        <w:t>7</w:t>
      </w:r>
      <w:r>
        <w:rPr>
          <w:rFonts w:hint="default" w:ascii="Times New Roman" w:hAnsi="Times New Roman" w:cs="Times New Roman"/>
          <w:sz w:val="24"/>
          <w:szCs w:val="24"/>
          <w:highlight w:val="none"/>
        </w:rPr>
        <w:t>（天）*</w:t>
      </w:r>
      <w:r>
        <w:rPr>
          <w:rFonts w:hint="eastAsia" w:ascii="Times New Roman" w:hAnsi="Times New Roman" w:cs="Times New Roman"/>
          <w:sz w:val="24"/>
          <w:szCs w:val="24"/>
          <w:highlight w:val="none"/>
          <w:lang w:val="en-US" w:eastAsia="zh-CN"/>
        </w:rPr>
        <w:t>8</w:t>
      </w:r>
      <w:r>
        <w:rPr>
          <w:rFonts w:hint="default" w:ascii="Times New Roman" w:hAnsi="Times New Roman" w:cs="Times New Roman"/>
          <w:sz w:val="24"/>
          <w:szCs w:val="24"/>
          <w:highlight w:val="none"/>
        </w:rPr>
        <w:t>（小时）</w:t>
      </w:r>
      <w:r>
        <w:rPr>
          <w:rFonts w:hint="default" w:ascii="Times New Roman" w:hAnsi="Times New Roman" w:cs="Times New Roman"/>
          <w:sz w:val="24"/>
          <w:szCs w:val="24"/>
          <w:highlight w:val="none"/>
          <w:lang w:eastAsia="zh-CN"/>
        </w:rPr>
        <w:t>驻场服务，驻场人员应服从采购人安排，跟随采购人上下班制度和其他规章制度。</w:t>
      </w:r>
    </w:p>
    <w:p>
      <w:pPr>
        <w:spacing w:line="440" w:lineRule="exact"/>
        <w:ind w:firstLine="360" w:firstLineChars="150"/>
        <w:rPr>
          <w:rFonts w:hint="default" w:ascii="Times New Roman" w:hAnsi="Times New Roman" w:cs="Times New Roman"/>
          <w:sz w:val="24"/>
          <w:szCs w:val="24"/>
          <w:lang w:val="en-US" w:eastAsia="zh-CN"/>
        </w:rPr>
      </w:pPr>
      <w:r>
        <w:rPr>
          <w:rFonts w:hint="default" w:ascii="Times New Roman" w:hAnsi="Times New Roman" w:cs="Times New Roman"/>
          <w:sz w:val="24"/>
          <w:szCs w:val="24"/>
          <w:highlight w:val="none"/>
          <w:lang w:val="en-US" w:eastAsia="zh-CN"/>
        </w:rPr>
        <w:t>2、</w:t>
      </w:r>
      <w:r>
        <w:rPr>
          <w:rFonts w:hint="default" w:ascii="Times New Roman" w:hAnsi="Times New Roman" w:cs="Times New Roman"/>
          <w:sz w:val="24"/>
          <w:szCs w:val="24"/>
          <w:highlight w:val="none"/>
          <w:lang w:eastAsia="zh-CN"/>
        </w:rPr>
        <w:t>驻场人员在日</w:t>
      </w:r>
      <w:r>
        <w:rPr>
          <w:rFonts w:hint="default" w:ascii="Times New Roman" w:hAnsi="Times New Roman" w:cs="Times New Roman"/>
          <w:sz w:val="24"/>
          <w:szCs w:val="24"/>
          <w:lang w:eastAsia="zh-CN"/>
        </w:rPr>
        <w:t>常维护中需严格遵从采购人的保密制度，没有经过采购人的同意不得把资料上传到微信、邮件以及携带到医院以外的地方；一旦出现以上情况，采购人</w:t>
      </w:r>
      <w:r>
        <w:rPr>
          <w:rFonts w:hint="eastAsia" w:ascii="Times New Roman" w:hAnsi="Times New Roman" w:cs="Times New Roman"/>
          <w:sz w:val="24"/>
          <w:szCs w:val="24"/>
          <w:lang w:eastAsia="zh-CN"/>
        </w:rPr>
        <w:t>有权</w:t>
      </w:r>
      <w:r>
        <w:rPr>
          <w:rFonts w:hint="default" w:ascii="Times New Roman" w:hAnsi="Times New Roman" w:cs="Times New Roman"/>
          <w:sz w:val="24"/>
          <w:szCs w:val="24"/>
          <w:lang w:eastAsia="zh-CN"/>
        </w:rPr>
        <w:t>终止合同并追究其相关法律责任。</w:t>
      </w:r>
    </w:p>
    <w:p>
      <w:pPr>
        <w:spacing w:line="440" w:lineRule="exact"/>
        <w:ind w:firstLine="360" w:firstLineChars="150"/>
        <w:rPr>
          <w:rFonts w:hint="default" w:ascii="Times New Roman" w:hAnsi="Times New Roman" w:cs="Times New Roman"/>
          <w:sz w:val="24"/>
          <w:szCs w:val="24"/>
          <w:lang w:eastAsia="zh-CN"/>
        </w:rPr>
      </w:pPr>
      <w:r>
        <w:rPr>
          <w:rFonts w:hint="default" w:ascii="Times New Roman" w:hAnsi="Times New Roman" w:cs="Times New Roman"/>
          <w:sz w:val="24"/>
          <w:szCs w:val="24"/>
          <w:lang w:val="en-US" w:eastAsia="zh-CN"/>
        </w:rPr>
        <w:t>3、</w:t>
      </w:r>
      <w:r>
        <w:rPr>
          <w:rFonts w:hint="default" w:ascii="Times New Roman" w:hAnsi="Times New Roman" w:cs="Times New Roman"/>
          <w:sz w:val="24"/>
          <w:szCs w:val="24"/>
          <w:lang w:eastAsia="zh-CN"/>
        </w:rPr>
        <w:t>维修响应</w:t>
      </w:r>
      <w:r>
        <w:rPr>
          <w:rFonts w:hint="eastAsia" w:ascii="Times New Roman" w:hAnsi="Times New Roman" w:cs="Times New Roman"/>
          <w:sz w:val="24"/>
          <w:szCs w:val="24"/>
          <w:lang w:eastAsia="zh-CN"/>
        </w:rPr>
        <w:t>要求</w:t>
      </w:r>
      <w:r>
        <w:rPr>
          <w:rFonts w:hint="default" w:ascii="Times New Roman" w:hAnsi="Times New Roman" w:cs="Times New Roman"/>
          <w:sz w:val="24"/>
          <w:szCs w:val="24"/>
          <w:lang w:eastAsia="zh-CN"/>
        </w:rPr>
        <w:t>：</w:t>
      </w:r>
    </w:p>
    <w:p>
      <w:pPr>
        <w:spacing w:line="440" w:lineRule="exact"/>
        <w:ind w:firstLine="600" w:firstLineChars="250"/>
        <w:rPr>
          <w:rFonts w:hint="default" w:ascii="Times New Roman" w:hAnsi="Times New Roman" w:cs="Times New Roman"/>
          <w:sz w:val="24"/>
          <w:szCs w:val="24"/>
          <w:lang w:eastAsia="zh-CN"/>
        </w:rPr>
      </w:pPr>
      <w:r>
        <w:rPr>
          <w:rFonts w:hint="eastAsia" w:ascii="Times New Roman" w:hAnsi="Times New Roman" w:cs="Times New Roman"/>
          <w:sz w:val="24"/>
          <w:szCs w:val="24"/>
          <w:lang w:val="en-US" w:eastAsia="zh-CN"/>
        </w:rPr>
        <w:t>3</w:t>
      </w:r>
      <w:r>
        <w:rPr>
          <w:rFonts w:hint="default" w:ascii="Times New Roman" w:hAnsi="Times New Roman" w:cs="Times New Roman"/>
          <w:sz w:val="24"/>
          <w:szCs w:val="24"/>
          <w:lang w:val="en-US" w:eastAsia="zh-CN"/>
        </w:rPr>
        <w:t>.1</w:t>
      </w:r>
      <w:r>
        <w:rPr>
          <w:rFonts w:hint="default" w:ascii="Times New Roman" w:hAnsi="Times New Roman" w:cs="Times New Roman"/>
          <w:sz w:val="24"/>
          <w:szCs w:val="24"/>
          <w:lang w:eastAsia="zh-CN"/>
        </w:rPr>
        <w:t>接到采购人报修电话后维修人员在</w:t>
      </w:r>
      <w:r>
        <w:rPr>
          <w:rFonts w:hint="eastAsia" w:ascii="Times New Roman" w:hAnsi="Times New Roman" w:cs="Times New Roman"/>
          <w:sz w:val="24"/>
          <w:szCs w:val="24"/>
          <w:lang w:val="en-US" w:eastAsia="zh-CN"/>
        </w:rPr>
        <w:t>10</w:t>
      </w:r>
      <w:r>
        <w:rPr>
          <w:rFonts w:hint="default" w:ascii="Times New Roman" w:hAnsi="Times New Roman" w:cs="Times New Roman"/>
          <w:sz w:val="24"/>
          <w:szCs w:val="24"/>
          <w:lang w:eastAsia="zh-CN"/>
        </w:rPr>
        <w:t>分钟内响应，</w:t>
      </w:r>
      <w:r>
        <w:rPr>
          <w:rFonts w:hint="eastAsia" w:ascii="Times New Roman" w:hAnsi="Times New Roman" w:cs="Times New Roman"/>
          <w:sz w:val="24"/>
          <w:szCs w:val="24"/>
          <w:lang w:val="en-US" w:eastAsia="zh-CN"/>
        </w:rPr>
        <w:t>15</w:t>
      </w:r>
      <w:r>
        <w:rPr>
          <w:rFonts w:hint="default" w:ascii="Times New Roman" w:hAnsi="Times New Roman" w:cs="Times New Roman"/>
          <w:sz w:val="24"/>
          <w:szCs w:val="24"/>
          <w:lang w:eastAsia="zh-CN"/>
        </w:rPr>
        <w:t>分钟内到达现场听从安排。</w:t>
      </w:r>
    </w:p>
    <w:p>
      <w:pPr>
        <w:spacing w:line="440" w:lineRule="exact"/>
        <w:ind w:firstLine="600" w:firstLineChars="250"/>
        <w:rPr>
          <w:rFonts w:hint="default" w:ascii="Times New Roman" w:hAnsi="Times New Roman" w:cs="Times New Roman"/>
          <w:sz w:val="24"/>
          <w:szCs w:val="24"/>
          <w:lang w:eastAsia="zh-CN"/>
        </w:rPr>
      </w:pPr>
      <w:r>
        <w:rPr>
          <w:rFonts w:hint="eastAsia" w:ascii="Times New Roman" w:hAnsi="Times New Roman" w:cs="Times New Roman"/>
          <w:sz w:val="24"/>
          <w:szCs w:val="24"/>
          <w:lang w:val="en-US" w:eastAsia="zh-CN"/>
        </w:rPr>
        <w:t>3</w:t>
      </w:r>
      <w:r>
        <w:rPr>
          <w:rFonts w:hint="default" w:ascii="Times New Roman" w:hAnsi="Times New Roman" w:cs="Times New Roman"/>
          <w:sz w:val="24"/>
          <w:szCs w:val="24"/>
          <w:lang w:val="en-US" w:eastAsia="zh-CN"/>
        </w:rPr>
        <w:t>.2</w:t>
      </w:r>
      <w:r>
        <w:rPr>
          <w:rFonts w:hint="default" w:ascii="Times New Roman" w:hAnsi="Times New Roman" w:cs="Times New Roman"/>
          <w:sz w:val="24"/>
          <w:szCs w:val="24"/>
          <w:lang w:eastAsia="zh-CN"/>
        </w:rPr>
        <w:t>修复故障时间：接到采购人报修电话后维修人员在</w:t>
      </w:r>
      <w:r>
        <w:rPr>
          <w:rFonts w:hint="eastAsia" w:ascii="Times New Roman" w:hAnsi="Times New Roman" w:cs="Times New Roman"/>
          <w:sz w:val="24"/>
          <w:szCs w:val="24"/>
          <w:lang w:val="en-US" w:eastAsia="zh-CN"/>
        </w:rPr>
        <w:t>60</w:t>
      </w:r>
      <w:r>
        <w:rPr>
          <w:rFonts w:hint="default" w:ascii="Times New Roman" w:hAnsi="Times New Roman" w:cs="Times New Roman"/>
          <w:sz w:val="24"/>
          <w:szCs w:val="24"/>
          <w:lang w:eastAsia="zh-CN"/>
        </w:rPr>
        <w:t>分钟内修复一般故障（更换易损配件）</w:t>
      </w: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如需要更换</w:t>
      </w:r>
      <w:r>
        <w:rPr>
          <w:rFonts w:hint="eastAsia" w:cs="Times New Roman"/>
          <w:sz w:val="24"/>
          <w:szCs w:val="24"/>
          <w:lang w:val="en-US" w:eastAsia="zh-CN"/>
        </w:rPr>
        <w:t>其他</w:t>
      </w:r>
      <w:r>
        <w:rPr>
          <w:rFonts w:hint="eastAsia" w:ascii="Times New Roman" w:hAnsi="Times New Roman" w:cs="Times New Roman"/>
          <w:sz w:val="24"/>
          <w:szCs w:val="24"/>
          <w:lang w:val="en-US" w:eastAsia="zh-CN"/>
        </w:rPr>
        <w:t>配件的，</w:t>
      </w:r>
      <w:r>
        <w:rPr>
          <w:rFonts w:hint="eastAsia" w:cs="Times New Roman"/>
          <w:sz w:val="24"/>
          <w:szCs w:val="24"/>
          <w:lang w:val="en-US" w:eastAsia="zh-CN"/>
        </w:rPr>
        <w:t>最长不超过一周</w:t>
      </w:r>
      <w:r>
        <w:rPr>
          <w:rFonts w:hint="default" w:ascii="Times New Roman" w:hAnsi="Times New Roman" w:cs="Times New Roman"/>
          <w:sz w:val="24"/>
          <w:szCs w:val="24"/>
          <w:lang w:eastAsia="zh-CN"/>
        </w:rPr>
        <w:t>。</w:t>
      </w:r>
    </w:p>
    <w:p>
      <w:pPr>
        <w:spacing w:line="440" w:lineRule="exact"/>
        <w:ind w:firstLine="360" w:firstLineChars="150"/>
        <w:rPr>
          <w:rFonts w:hint="eastAsia" w:ascii="Times New Roman" w:hAnsi="Times New Roman" w:eastAsia="宋体" w:cs="Times New Roman"/>
          <w:lang w:eastAsia="zh-CN"/>
        </w:rPr>
      </w:pPr>
      <w:r>
        <w:rPr>
          <w:rFonts w:hint="eastAsia" w:ascii="Times New Roman" w:hAnsi="Times New Roman" w:cs="Times New Roman"/>
          <w:sz w:val="24"/>
          <w:szCs w:val="24"/>
          <w:lang w:val="en-US" w:eastAsia="zh-CN"/>
        </w:rPr>
        <w:t>4、</w:t>
      </w:r>
      <w:r>
        <w:rPr>
          <w:rFonts w:hint="default" w:ascii="Times New Roman" w:hAnsi="Times New Roman" w:cs="Times New Roman"/>
          <w:sz w:val="24"/>
          <w:szCs w:val="24"/>
          <w:lang w:eastAsia="zh-CN"/>
        </w:rPr>
        <w:t>如因特殊无法在指定处置时间内修复故障的，需将故障原因、过渡方案和恢复计划在故障发生后的8小时内向采购</w:t>
      </w:r>
      <w:r>
        <w:rPr>
          <w:rFonts w:hint="eastAsia" w:ascii="Times New Roman" w:hAnsi="Times New Roman" w:cs="Times New Roman"/>
          <w:sz w:val="24"/>
          <w:szCs w:val="24"/>
          <w:lang w:eastAsia="zh-CN"/>
        </w:rPr>
        <w:t>单位</w:t>
      </w:r>
      <w:r>
        <w:rPr>
          <w:rFonts w:hint="default" w:ascii="Times New Roman" w:hAnsi="Times New Roman" w:cs="Times New Roman"/>
          <w:sz w:val="24"/>
          <w:szCs w:val="24"/>
          <w:lang w:eastAsia="zh-CN"/>
        </w:rPr>
        <w:t>的责任人书面上报（15分钟内以微信、短信、电话任何一种方式与采购</w:t>
      </w:r>
      <w:r>
        <w:rPr>
          <w:rFonts w:hint="default" w:ascii="Times New Roman" w:hAnsi="Times New Roman" w:cs="Times New Roman"/>
          <w:sz w:val="24"/>
          <w:szCs w:val="24"/>
          <w:highlight w:val="none"/>
          <w:lang w:eastAsia="zh-CN"/>
        </w:rPr>
        <w:t>单位</w:t>
      </w:r>
      <w:r>
        <w:rPr>
          <w:rFonts w:hint="eastAsia" w:ascii="Times New Roman" w:hAnsi="Times New Roman" w:cs="Times New Roman"/>
          <w:sz w:val="24"/>
          <w:szCs w:val="24"/>
          <w:highlight w:val="none"/>
          <w:lang w:eastAsia="zh-CN"/>
        </w:rPr>
        <w:t>管理</w:t>
      </w:r>
      <w:r>
        <w:rPr>
          <w:rFonts w:hint="default" w:ascii="Times New Roman" w:hAnsi="Times New Roman" w:cs="Times New Roman"/>
          <w:sz w:val="24"/>
          <w:szCs w:val="24"/>
          <w:highlight w:val="none"/>
          <w:lang w:eastAsia="zh-CN"/>
        </w:rPr>
        <w:t>负责人</w:t>
      </w:r>
      <w:r>
        <w:rPr>
          <w:rFonts w:hint="default" w:ascii="Times New Roman" w:hAnsi="Times New Roman" w:cs="Times New Roman"/>
          <w:sz w:val="24"/>
          <w:szCs w:val="24"/>
          <w:lang w:eastAsia="zh-CN"/>
        </w:rPr>
        <w:t>报告），并在此期间积极配合相关应用开发商实施过渡方案，全力保证应用的不间</w:t>
      </w:r>
      <w:r>
        <w:rPr>
          <w:rFonts w:hint="default" w:ascii="Times New Roman" w:hAnsi="Times New Roman" w:cs="Times New Roman"/>
          <w:sz w:val="24"/>
          <w:szCs w:val="24"/>
          <w:highlight w:val="none"/>
          <w:lang w:eastAsia="zh-CN"/>
        </w:rPr>
        <w:t>断，重大活动（由采购人指定并提前通知）前及其举行期间，</w:t>
      </w:r>
      <w:r>
        <w:rPr>
          <w:rFonts w:hint="eastAsia" w:ascii="Times New Roman" w:hAnsi="Times New Roman" w:cs="Times New Roman"/>
          <w:sz w:val="24"/>
          <w:szCs w:val="24"/>
          <w:highlight w:val="none"/>
          <w:lang w:eastAsia="zh-CN"/>
        </w:rPr>
        <w:t>供应商</w:t>
      </w:r>
      <w:r>
        <w:rPr>
          <w:rFonts w:hint="default" w:ascii="Times New Roman" w:hAnsi="Times New Roman" w:cs="Times New Roman"/>
          <w:sz w:val="24"/>
          <w:szCs w:val="24"/>
          <w:highlight w:val="none"/>
          <w:lang w:eastAsia="zh-CN"/>
        </w:rPr>
        <w:t>应</w:t>
      </w:r>
      <w:r>
        <w:rPr>
          <w:rFonts w:hint="default" w:ascii="Times New Roman" w:hAnsi="Times New Roman" w:cs="Times New Roman"/>
          <w:sz w:val="24"/>
          <w:szCs w:val="24"/>
          <w:lang w:eastAsia="zh-CN"/>
        </w:rPr>
        <w:t>根据采购人的具体要求对设备进行额外的维护巡查，确保设备及系统在此期间的正</w:t>
      </w:r>
      <w:r>
        <w:rPr>
          <w:rFonts w:hint="default" w:ascii="Times New Roman" w:hAnsi="Times New Roman" w:cs="Times New Roman"/>
          <w:sz w:val="24"/>
          <w:szCs w:val="24"/>
          <w:highlight w:val="none"/>
          <w:lang w:eastAsia="zh-CN"/>
        </w:rPr>
        <w:t>常工作。</w:t>
      </w:r>
      <w:r>
        <w:rPr>
          <w:rFonts w:ascii="Times New Roman" w:hAnsi="Times New Roman" w:cs="Times New Roman"/>
        </w:rPr>
        <w:tab/>
      </w:r>
    </w:p>
    <w:p>
      <w:pPr>
        <w:spacing w:line="440" w:lineRule="exact"/>
        <w:ind w:firstLine="360" w:firstLineChars="150"/>
        <w:rPr>
          <w:rFonts w:hint="default" w:ascii="Times New Roman" w:hAnsi="Times New Roman" w:cs="Times New Roman"/>
          <w:sz w:val="24"/>
          <w:szCs w:val="24"/>
          <w:lang w:eastAsia="zh-CN"/>
        </w:rPr>
      </w:pPr>
      <w:r>
        <w:rPr>
          <w:rFonts w:hint="eastAsia" w:ascii="Times New Roman" w:hAnsi="Times New Roman" w:cs="Times New Roman"/>
          <w:sz w:val="24"/>
          <w:szCs w:val="24"/>
          <w:lang w:val="en-US" w:eastAsia="zh-CN"/>
        </w:rPr>
        <w:t>5、</w:t>
      </w:r>
      <w:r>
        <w:rPr>
          <w:rFonts w:hint="default" w:ascii="Times New Roman" w:hAnsi="Times New Roman" w:cs="Times New Roman"/>
          <w:sz w:val="24"/>
          <w:szCs w:val="24"/>
          <w:lang w:eastAsia="zh-CN"/>
        </w:rPr>
        <w:t>对放置在各</w:t>
      </w:r>
      <w:r>
        <w:rPr>
          <w:rFonts w:hint="default" w:ascii="Times New Roman" w:hAnsi="Times New Roman" w:cs="Times New Roman"/>
          <w:sz w:val="24"/>
          <w:szCs w:val="24"/>
          <w:highlight w:val="none"/>
          <w:lang w:eastAsia="zh-CN"/>
        </w:rPr>
        <w:t>科室的设备每</w:t>
      </w:r>
      <w:r>
        <w:rPr>
          <w:rFonts w:hint="default" w:ascii="Times New Roman" w:hAnsi="Times New Roman" w:cs="Times New Roman"/>
          <w:sz w:val="24"/>
          <w:szCs w:val="24"/>
          <w:lang w:eastAsia="zh-CN"/>
        </w:rPr>
        <w:t>月进行一次巡检，及时发现用户单</w:t>
      </w:r>
      <w:r>
        <w:rPr>
          <w:rFonts w:hint="default" w:ascii="Times New Roman" w:hAnsi="Times New Roman" w:cs="Times New Roman"/>
          <w:sz w:val="24"/>
          <w:szCs w:val="24"/>
          <w:highlight w:val="none"/>
          <w:lang w:eastAsia="zh-CN"/>
        </w:rPr>
        <w:t>位</w:t>
      </w:r>
      <w:r>
        <w:rPr>
          <w:rFonts w:hint="eastAsia"/>
          <w:strike w:val="0"/>
          <w:sz w:val="24"/>
          <w:szCs w:val="24"/>
          <w:highlight w:val="none"/>
          <w:lang w:val="en-US" w:eastAsia="zh-CN"/>
        </w:rPr>
        <w:t>网络</w:t>
      </w:r>
      <w:r>
        <w:rPr>
          <w:rFonts w:hint="eastAsia"/>
          <w:strike w:val="0"/>
          <w:sz w:val="24"/>
          <w:szCs w:val="24"/>
          <w:highlight w:val="none"/>
        </w:rPr>
        <w:t>系统</w:t>
      </w:r>
      <w:r>
        <w:rPr>
          <w:rFonts w:hint="default" w:ascii="Times New Roman" w:hAnsi="Times New Roman" w:cs="Times New Roman"/>
          <w:sz w:val="24"/>
          <w:szCs w:val="24"/>
          <w:highlight w:val="none"/>
          <w:lang w:eastAsia="zh-CN"/>
        </w:rPr>
        <w:t>、</w:t>
      </w:r>
      <w:r>
        <w:rPr>
          <w:rFonts w:hint="eastAsia"/>
          <w:strike w:val="0"/>
          <w:sz w:val="24"/>
          <w:szCs w:val="24"/>
          <w:highlight w:val="none"/>
        </w:rPr>
        <w:t>设备</w:t>
      </w:r>
      <w:r>
        <w:rPr>
          <w:rFonts w:hint="default" w:ascii="Times New Roman" w:hAnsi="Times New Roman" w:cs="Times New Roman"/>
          <w:sz w:val="24"/>
          <w:szCs w:val="24"/>
          <w:highlight w:val="none"/>
          <w:lang w:eastAsia="zh-CN"/>
        </w:rPr>
        <w:t>存</w:t>
      </w:r>
      <w:r>
        <w:rPr>
          <w:rFonts w:hint="default" w:ascii="Times New Roman" w:hAnsi="Times New Roman" w:cs="Times New Roman"/>
          <w:sz w:val="24"/>
          <w:szCs w:val="24"/>
          <w:lang w:eastAsia="zh-CN"/>
        </w:rPr>
        <w:t>在的隐患与漏洞，向</w:t>
      </w:r>
      <w:r>
        <w:rPr>
          <w:rFonts w:hint="eastAsia" w:ascii="Times New Roman" w:hAnsi="Times New Roman" w:cs="Times New Roman"/>
          <w:sz w:val="24"/>
          <w:szCs w:val="24"/>
          <w:lang w:eastAsia="zh-CN"/>
        </w:rPr>
        <w:t>采购人</w:t>
      </w:r>
      <w:r>
        <w:rPr>
          <w:rFonts w:hint="default" w:ascii="Times New Roman" w:hAnsi="Times New Roman" w:cs="Times New Roman"/>
          <w:sz w:val="24"/>
          <w:szCs w:val="24"/>
          <w:lang w:eastAsia="zh-CN"/>
        </w:rPr>
        <w:t>提出书面报告，并与</w:t>
      </w:r>
      <w:r>
        <w:rPr>
          <w:rFonts w:hint="eastAsia" w:ascii="Times New Roman" w:hAnsi="Times New Roman" w:cs="Times New Roman"/>
          <w:sz w:val="24"/>
          <w:szCs w:val="24"/>
          <w:lang w:eastAsia="zh-CN"/>
        </w:rPr>
        <w:t>采购人</w:t>
      </w:r>
      <w:r>
        <w:rPr>
          <w:rFonts w:hint="default" w:ascii="Times New Roman" w:hAnsi="Times New Roman" w:cs="Times New Roman"/>
          <w:sz w:val="24"/>
          <w:szCs w:val="24"/>
          <w:lang w:eastAsia="zh-CN"/>
        </w:rPr>
        <w:t>共同解决存在的问题与隐患。</w:t>
      </w:r>
    </w:p>
    <w:p>
      <w:pPr>
        <w:spacing w:line="440" w:lineRule="exact"/>
        <w:ind w:firstLine="360" w:firstLineChars="150"/>
        <w:rPr>
          <w:rFonts w:hint="default" w:ascii="Times New Roman" w:hAnsi="Times New Roman" w:cs="Times New Roman"/>
          <w:sz w:val="24"/>
          <w:szCs w:val="24"/>
          <w:lang w:eastAsia="zh-CN"/>
        </w:rPr>
      </w:pPr>
      <w:r>
        <w:rPr>
          <w:rFonts w:hint="eastAsia" w:ascii="Times New Roman" w:hAnsi="Times New Roman" w:cs="Times New Roman"/>
          <w:sz w:val="24"/>
          <w:szCs w:val="24"/>
          <w:lang w:val="en-US" w:eastAsia="zh-CN"/>
        </w:rPr>
        <w:t>6、</w:t>
      </w:r>
      <w:r>
        <w:rPr>
          <w:rFonts w:hint="default" w:ascii="Times New Roman" w:hAnsi="Times New Roman" w:cs="Times New Roman"/>
          <w:sz w:val="24"/>
          <w:szCs w:val="24"/>
          <w:lang w:eastAsia="zh-CN"/>
        </w:rPr>
        <w:t>每季度一次现场常规检修，每半年进行一次全面维护</w:t>
      </w:r>
      <w:r>
        <w:rPr>
          <w:rFonts w:hint="default" w:ascii="Times New Roman" w:hAnsi="Times New Roman" w:cs="Times New Roman"/>
          <w:sz w:val="24"/>
          <w:szCs w:val="24"/>
          <w:highlight w:val="none"/>
          <w:lang w:eastAsia="zh-CN"/>
        </w:rPr>
        <w:t>，设备</w:t>
      </w:r>
      <w:r>
        <w:rPr>
          <w:rFonts w:hint="eastAsia" w:ascii="Times New Roman" w:hAnsi="Times New Roman" w:cs="Times New Roman"/>
          <w:sz w:val="24"/>
          <w:szCs w:val="24"/>
          <w:highlight w:val="none"/>
          <w:lang w:eastAsia="zh-CN"/>
        </w:rPr>
        <w:t>及</w:t>
      </w:r>
      <w:r>
        <w:rPr>
          <w:rFonts w:hint="eastAsia" w:ascii="Times New Roman" w:hAnsi="Times New Roman" w:cs="Times New Roman"/>
          <w:sz w:val="24"/>
          <w:szCs w:val="24"/>
          <w:highlight w:val="none"/>
          <w:lang w:val="en-US" w:eastAsia="zh-CN"/>
        </w:rPr>
        <w:t>网络</w:t>
      </w:r>
      <w:r>
        <w:rPr>
          <w:rFonts w:hint="eastAsia" w:ascii="Times New Roman" w:hAnsi="Times New Roman" w:cs="Times New Roman"/>
          <w:sz w:val="24"/>
          <w:szCs w:val="24"/>
          <w:highlight w:val="none"/>
          <w:lang w:eastAsia="zh-CN"/>
        </w:rPr>
        <w:t>系统</w:t>
      </w:r>
      <w:r>
        <w:rPr>
          <w:rFonts w:hint="default" w:ascii="Times New Roman" w:hAnsi="Times New Roman" w:cs="Times New Roman"/>
          <w:sz w:val="24"/>
          <w:szCs w:val="24"/>
          <w:highlight w:val="none"/>
          <w:lang w:eastAsia="zh-CN"/>
        </w:rPr>
        <w:t>进行预防性</w:t>
      </w:r>
      <w:r>
        <w:rPr>
          <w:rFonts w:hint="default" w:ascii="Times New Roman" w:hAnsi="Times New Roman" w:cs="Times New Roman"/>
          <w:sz w:val="24"/>
          <w:szCs w:val="24"/>
          <w:lang w:eastAsia="zh-CN"/>
        </w:rPr>
        <w:t>维护，排除系统的隐患，解决系统出现的故障。</w:t>
      </w:r>
    </w:p>
    <w:p>
      <w:pPr>
        <w:spacing w:line="440" w:lineRule="exact"/>
        <w:ind w:firstLine="360" w:firstLineChars="150"/>
        <w:rPr>
          <w:rFonts w:hint="default" w:ascii="Times New Roman" w:hAnsi="Times New Roman" w:cs="Times New Roman"/>
          <w:sz w:val="24"/>
          <w:szCs w:val="24"/>
          <w:lang w:eastAsia="zh-CN"/>
        </w:rPr>
      </w:pPr>
      <w:r>
        <w:rPr>
          <w:rFonts w:hint="eastAsia" w:ascii="Times New Roman" w:hAnsi="Times New Roman" w:cs="Times New Roman"/>
          <w:sz w:val="24"/>
          <w:szCs w:val="24"/>
          <w:lang w:val="en-US" w:eastAsia="zh-CN"/>
        </w:rPr>
        <w:t>7、</w:t>
      </w:r>
      <w:r>
        <w:rPr>
          <w:rFonts w:hint="default" w:ascii="Times New Roman" w:hAnsi="Times New Roman" w:cs="Times New Roman"/>
          <w:sz w:val="24"/>
          <w:szCs w:val="24"/>
          <w:lang w:eastAsia="zh-CN"/>
        </w:rPr>
        <w:t>每次巡检应提供巡检报告，并根据巡检报告，及时与用户进行交流，及时协调解决维护工作中的问题，巡检报告作为验收付款依据。</w:t>
      </w:r>
    </w:p>
    <w:p>
      <w:pPr>
        <w:pStyle w:val="2"/>
        <w:rPr>
          <w:rFonts w:hint="default"/>
          <w:lang w:val="en-US" w:eastAsia="zh-CN"/>
        </w:rPr>
      </w:pPr>
      <w:r>
        <w:rPr>
          <w:rFonts w:hint="eastAsia" w:ascii="Times New Roman" w:cs="Times New Roman"/>
          <w:sz w:val="24"/>
          <w:szCs w:val="24"/>
          <w:lang w:val="en-US" w:eastAsia="zh-CN"/>
        </w:rPr>
        <w:t>8、维修人员应遵守医院相关规章制度及纪律，服从医院指挥和安排，穿戴工作服及维修胸卡，保守机密。</w:t>
      </w:r>
    </w:p>
    <w:p>
      <w:pPr>
        <w:spacing w:line="440" w:lineRule="exact"/>
        <w:rPr>
          <w:rFonts w:hint="eastAsia" w:ascii="Times New Roman" w:hAnsi="Times New Roman" w:eastAsia="宋体" w:cs="Times New Roman"/>
          <w:b/>
          <w:sz w:val="24"/>
          <w:szCs w:val="24"/>
          <w:lang w:eastAsia="zh-CN"/>
        </w:rPr>
      </w:pPr>
      <w:r>
        <w:rPr>
          <w:rFonts w:hint="default" w:ascii="Times New Roman" w:hAnsi="Times New Roman" w:cs="Times New Roman"/>
          <w:b/>
          <w:sz w:val="24"/>
          <w:szCs w:val="24"/>
        </w:rPr>
        <w:t>（</w:t>
      </w:r>
      <w:r>
        <w:rPr>
          <w:rFonts w:hint="eastAsia" w:cs="Times New Roman"/>
          <w:b/>
          <w:sz w:val="24"/>
          <w:szCs w:val="24"/>
          <w:lang w:val="en-US" w:eastAsia="zh-CN"/>
        </w:rPr>
        <w:t>三</w:t>
      </w:r>
      <w:r>
        <w:rPr>
          <w:rFonts w:hint="default" w:ascii="Times New Roman" w:hAnsi="Times New Roman" w:cs="Times New Roman"/>
          <w:b/>
          <w:sz w:val="24"/>
          <w:szCs w:val="24"/>
        </w:rPr>
        <w:t>）</w:t>
      </w:r>
      <w:r>
        <w:rPr>
          <w:rFonts w:hint="default" w:ascii="Times New Roman" w:hAnsi="Times New Roman" w:cs="Times New Roman"/>
          <w:b/>
          <w:sz w:val="24"/>
          <w:szCs w:val="24"/>
          <w:lang w:eastAsia="zh-CN"/>
        </w:rPr>
        <w:t>信息化</w:t>
      </w:r>
      <w:r>
        <w:rPr>
          <w:rFonts w:hint="eastAsia" w:ascii="Times New Roman" w:hAnsi="Times New Roman" w:cs="Times New Roman"/>
          <w:b/>
          <w:sz w:val="24"/>
          <w:szCs w:val="24"/>
          <w:lang w:eastAsia="zh-CN"/>
        </w:rPr>
        <w:t>服务</w:t>
      </w:r>
      <w:r>
        <w:rPr>
          <w:rFonts w:hint="default" w:ascii="Times New Roman" w:hAnsi="Times New Roman" w:cs="Times New Roman"/>
          <w:b/>
          <w:sz w:val="24"/>
          <w:szCs w:val="24"/>
          <w:lang w:eastAsia="zh-CN"/>
        </w:rPr>
        <w:t>要求</w:t>
      </w:r>
      <w:r>
        <w:rPr>
          <w:rFonts w:hint="default" w:ascii="Times New Roman" w:hAnsi="Times New Roman" w:cs="Times New Roman"/>
          <w:b/>
          <w:sz w:val="24"/>
          <w:szCs w:val="24"/>
        </w:rPr>
        <w:t>：</w:t>
      </w:r>
    </w:p>
    <w:p>
      <w:pPr>
        <w:spacing w:line="440" w:lineRule="exact"/>
        <w:ind w:firstLine="360" w:firstLineChars="150"/>
        <w:rPr>
          <w:rFonts w:hint="default" w:ascii="Times New Roman" w:hAnsi="Times New Roman" w:cs="Times New Roman"/>
          <w:color w:val="000000"/>
          <w:sz w:val="24"/>
          <w:szCs w:val="24"/>
          <w:highlight w:val="none"/>
          <w:lang w:val="en-US" w:eastAsia="zh-CN"/>
        </w:rPr>
      </w:pPr>
      <w:r>
        <w:rPr>
          <w:rFonts w:hint="default" w:ascii="Times New Roman" w:hAnsi="Times New Roman" w:cs="Times New Roman"/>
          <w:color w:val="000000"/>
          <w:sz w:val="24"/>
          <w:szCs w:val="24"/>
          <w:highlight w:val="none"/>
          <w:lang w:val="en-US" w:eastAsia="zh-CN"/>
        </w:rPr>
        <w:t>供应商对于项目实施和服务过程</w:t>
      </w:r>
      <w:r>
        <w:rPr>
          <w:rFonts w:hint="eastAsia" w:ascii="Times New Roman" w:hAnsi="Times New Roman" w:cs="Times New Roman"/>
          <w:color w:val="000000"/>
          <w:sz w:val="24"/>
          <w:szCs w:val="24"/>
          <w:highlight w:val="none"/>
          <w:lang w:val="en-US" w:eastAsia="zh-CN"/>
        </w:rPr>
        <w:t>应</w:t>
      </w:r>
      <w:r>
        <w:rPr>
          <w:rFonts w:hint="default" w:ascii="Times New Roman" w:hAnsi="Times New Roman" w:cs="Times New Roman"/>
          <w:color w:val="000000"/>
          <w:sz w:val="24"/>
          <w:szCs w:val="24"/>
          <w:highlight w:val="none"/>
          <w:lang w:val="en-US" w:eastAsia="zh-CN"/>
        </w:rPr>
        <w:t>进行全程信息化管理，管理平台对</w:t>
      </w:r>
      <w:r>
        <w:rPr>
          <w:rFonts w:hint="eastAsia" w:ascii="Times New Roman" w:hAnsi="Times New Roman" w:cs="Times New Roman"/>
          <w:color w:val="000000"/>
          <w:sz w:val="24"/>
          <w:szCs w:val="24"/>
          <w:highlight w:val="none"/>
          <w:lang w:val="en-US" w:eastAsia="zh-CN"/>
        </w:rPr>
        <w:t>设备维保</w:t>
      </w:r>
      <w:r>
        <w:rPr>
          <w:rFonts w:hint="default" w:ascii="Times New Roman" w:hAnsi="Times New Roman" w:cs="Times New Roman"/>
          <w:color w:val="000000"/>
          <w:sz w:val="24"/>
          <w:szCs w:val="24"/>
          <w:highlight w:val="none"/>
          <w:lang w:val="en-US" w:eastAsia="zh-CN"/>
        </w:rPr>
        <w:t>服务流程形成闭环管理，</w:t>
      </w:r>
      <w:r>
        <w:rPr>
          <w:rFonts w:hint="eastAsia" w:ascii="Times New Roman" w:hAnsi="Times New Roman" w:cs="Times New Roman"/>
          <w:color w:val="000000"/>
          <w:sz w:val="24"/>
          <w:szCs w:val="24"/>
          <w:highlight w:val="none"/>
          <w:lang w:val="en-US" w:eastAsia="zh-CN"/>
        </w:rPr>
        <w:t>具体</w:t>
      </w:r>
      <w:r>
        <w:rPr>
          <w:rFonts w:hint="default" w:ascii="Times New Roman" w:hAnsi="Times New Roman" w:cs="Times New Roman"/>
          <w:color w:val="000000"/>
          <w:sz w:val="24"/>
          <w:szCs w:val="24"/>
          <w:highlight w:val="none"/>
          <w:lang w:val="en-US" w:eastAsia="zh-CN"/>
        </w:rPr>
        <w:t>要求</w:t>
      </w:r>
      <w:r>
        <w:rPr>
          <w:rFonts w:hint="eastAsia" w:ascii="Times New Roman" w:hAnsi="Times New Roman" w:cs="Times New Roman"/>
          <w:color w:val="000000"/>
          <w:sz w:val="24"/>
          <w:szCs w:val="24"/>
          <w:highlight w:val="none"/>
          <w:lang w:val="en-US" w:eastAsia="zh-CN"/>
        </w:rPr>
        <w:t>如下</w:t>
      </w:r>
      <w:r>
        <w:rPr>
          <w:rFonts w:hint="default" w:ascii="Times New Roman" w:hAnsi="Times New Roman" w:cs="Times New Roman"/>
          <w:color w:val="000000"/>
          <w:sz w:val="24"/>
          <w:szCs w:val="24"/>
          <w:highlight w:val="none"/>
          <w:lang w:val="en-US" w:eastAsia="zh-CN"/>
        </w:rPr>
        <w:t>：</w:t>
      </w:r>
    </w:p>
    <w:p>
      <w:pPr>
        <w:spacing w:line="440" w:lineRule="exact"/>
        <w:ind w:firstLine="360" w:firstLineChars="150"/>
        <w:rPr>
          <w:rFonts w:hint="default" w:ascii="Times New Roman" w:hAnsi="Times New Roman" w:cs="Times New Roman"/>
          <w:color w:val="000000"/>
          <w:sz w:val="24"/>
          <w:szCs w:val="24"/>
          <w:highlight w:val="none"/>
          <w:lang w:val="en-US" w:eastAsia="zh-CN"/>
        </w:rPr>
      </w:pPr>
      <w:r>
        <w:rPr>
          <w:rFonts w:hint="eastAsia" w:ascii="Times New Roman" w:hAnsi="Times New Roman" w:cs="Times New Roman"/>
          <w:color w:val="000000"/>
          <w:sz w:val="24"/>
          <w:szCs w:val="24"/>
          <w:highlight w:val="none"/>
          <w:lang w:val="en-US" w:eastAsia="zh-CN"/>
        </w:rPr>
        <w:t>1、</w:t>
      </w:r>
      <w:r>
        <w:rPr>
          <w:rFonts w:hint="default" w:ascii="Times New Roman" w:hAnsi="Times New Roman" w:cs="Times New Roman"/>
          <w:color w:val="000000"/>
          <w:sz w:val="24"/>
          <w:szCs w:val="24"/>
          <w:highlight w:val="none"/>
          <w:lang w:val="en-US" w:eastAsia="zh-CN"/>
        </w:rPr>
        <w:t>软件具备大屏工单状态显示，至少满足以下功能：</w:t>
      </w:r>
    </w:p>
    <w:p>
      <w:pPr>
        <w:spacing w:line="440" w:lineRule="exact"/>
        <w:ind w:firstLine="480" w:firstLineChars="200"/>
        <w:rPr>
          <w:rFonts w:hint="default" w:ascii="Times New Roman" w:hAnsi="Times New Roman" w:cs="Times New Roman"/>
          <w:color w:val="000000"/>
          <w:sz w:val="24"/>
          <w:szCs w:val="24"/>
          <w:highlight w:val="none"/>
          <w:lang w:val="en-US" w:eastAsia="zh-CN"/>
        </w:rPr>
      </w:pPr>
      <w:r>
        <w:rPr>
          <w:rFonts w:hint="default" w:ascii="Times New Roman" w:hAnsi="Times New Roman" w:cs="Times New Roman"/>
          <w:color w:val="000000"/>
          <w:sz w:val="24"/>
          <w:szCs w:val="24"/>
          <w:highlight w:val="none"/>
          <w:lang w:val="en-US" w:eastAsia="zh-CN"/>
        </w:rPr>
        <w:sym w:font="Wingdings 3" w:char="F081"/>
      </w:r>
      <w:r>
        <w:rPr>
          <w:rFonts w:hint="default" w:ascii="Times New Roman" w:hAnsi="Times New Roman" w:cs="Times New Roman"/>
          <w:color w:val="000000"/>
          <w:sz w:val="24"/>
          <w:szCs w:val="24"/>
          <w:highlight w:val="none"/>
          <w:lang w:val="en-US" w:eastAsia="zh-CN"/>
        </w:rPr>
        <w:t>1.1移动端+PC端的一站式智能报修，并在大屏幕实时更新维修状态。</w:t>
      </w:r>
    </w:p>
    <w:p>
      <w:pPr>
        <w:spacing w:line="440" w:lineRule="exact"/>
        <w:ind w:firstLine="480" w:firstLineChars="200"/>
        <w:rPr>
          <w:rFonts w:hint="default" w:ascii="Times New Roman" w:hAnsi="Times New Roman" w:cs="Times New Roman"/>
          <w:color w:val="000000"/>
          <w:sz w:val="24"/>
          <w:szCs w:val="24"/>
          <w:highlight w:val="none"/>
          <w:lang w:val="en-US" w:eastAsia="zh-CN"/>
        </w:rPr>
      </w:pPr>
      <w:r>
        <w:rPr>
          <w:rFonts w:hint="default" w:ascii="Times New Roman" w:hAnsi="Times New Roman" w:cs="Times New Roman"/>
          <w:color w:val="000000"/>
          <w:sz w:val="24"/>
          <w:szCs w:val="24"/>
          <w:highlight w:val="none"/>
          <w:lang w:val="en-US" w:eastAsia="zh-CN"/>
        </w:rPr>
        <w:sym w:font="Wingdings 3" w:char="F081"/>
      </w:r>
      <w:r>
        <w:rPr>
          <w:rFonts w:hint="default" w:ascii="Times New Roman" w:hAnsi="Times New Roman" w:cs="Times New Roman"/>
          <w:color w:val="000000"/>
          <w:sz w:val="24"/>
          <w:szCs w:val="24"/>
          <w:highlight w:val="none"/>
          <w:lang w:val="en-US" w:eastAsia="zh-CN"/>
        </w:rPr>
        <w:t>1.2具备动态资产管理、实时查看维修日志功能。</w:t>
      </w:r>
    </w:p>
    <w:p>
      <w:pPr>
        <w:spacing w:line="440" w:lineRule="exact"/>
        <w:ind w:firstLine="720" w:firstLineChars="300"/>
        <w:rPr>
          <w:rFonts w:hint="default" w:ascii="Times New Roman" w:hAnsi="Times New Roman" w:cs="Times New Roman"/>
          <w:color w:val="000000"/>
          <w:sz w:val="24"/>
          <w:szCs w:val="24"/>
          <w:highlight w:val="none"/>
          <w:lang w:val="en-US" w:eastAsia="zh-CN"/>
        </w:rPr>
      </w:pPr>
      <w:r>
        <w:rPr>
          <w:rFonts w:hint="default" w:ascii="Times New Roman" w:hAnsi="Times New Roman" w:cs="Times New Roman"/>
          <w:color w:val="000000"/>
          <w:sz w:val="24"/>
          <w:szCs w:val="24"/>
          <w:highlight w:val="none"/>
          <w:lang w:val="en-US" w:eastAsia="zh-CN"/>
        </w:rPr>
        <w:t>1.3具备扫码报修、报修查询和保修服务评价功能</w:t>
      </w:r>
      <w:r>
        <w:rPr>
          <w:rFonts w:hint="eastAsia" w:ascii="Times New Roman" w:hAnsi="Times New Roman" w:cs="Times New Roman"/>
          <w:color w:val="000000"/>
          <w:sz w:val="24"/>
          <w:szCs w:val="24"/>
          <w:highlight w:val="none"/>
          <w:lang w:val="en-US" w:eastAsia="zh-CN"/>
        </w:rPr>
        <w:t>。</w:t>
      </w:r>
    </w:p>
    <w:p>
      <w:pPr>
        <w:spacing w:line="440" w:lineRule="exact"/>
        <w:ind w:firstLine="480" w:firstLineChars="200"/>
        <w:rPr>
          <w:rFonts w:hint="default" w:ascii="Times New Roman" w:hAnsi="Times New Roman" w:cs="Times New Roman"/>
          <w:color w:val="000000"/>
          <w:sz w:val="24"/>
          <w:szCs w:val="24"/>
          <w:highlight w:val="none"/>
          <w:lang w:val="en-US" w:eastAsia="zh-CN"/>
        </w:rPr>
      </w:pPr>
      <w:r>
        <w:rPr>
          <w:rFonts w:hint="default" w:ascii="Times New Roman" w:hAnsi="Times New Roman" w:cs="Times New Roman"/>
          <w:color w:val="000000"/>
          <w:sz w:val="24"/>
          <w:szCs w:val="24"/>
          <w:highlight w:val="none"/>
          <w:lang w:val="en-US" w:eastAsia="zh-CN"/>
        </w:rPr>
        <w:sym w:font="Wingdings 3" w:char="F081"/>
      </w:r>
      <w:r>
        <w:rPr>
          <w:rFonts w:hint="default" w:ascii="Times New Roman" w:hAnsi="Times New Roman" w:cs="Times New Roman"/>
          <w:color w:val="000000"/>
          <w:sz w:val="24"/>
          <w:szCs w:val="24"/>
          <w:highlight w:val="none"/>
          <w:lang w:val="en-US" w:eastAsia="zh-CN"/>
        </w:rPr>
        <w:t>1.4具备来电弹屏、电话派单功能、可对来电记录进行报修记录追溯功能</w:t>
      </w:r>
      <w:r>
        <w:rPr>
          <w:rFonts w:hint="eastAsia" w:ascii="Times New Roman" w:hAnsi="Times New Roman" w:cs="Times New Roman"/>
          <w:color w:val="000000"/>
          <w:sz w:val="24"/>
          <w:szCs w:val="24"/>
          <w:highlight w:val="none"/>
          <w:lang w:val="en-US" w:eastAsia="zh-CN"/>
        </w:rPr>
        <w:t>。</w:t>
      </w:r>
    </w:p>
    <w:p>
      <w:pPr>
        <w:spacing w:line="440" w:lineRule="exact"/>
        <w:ind w:firstLine="480" w:firstLineChars="200"/>
        <w:rPr>
          <w:rFonts w:hint="default" w:ascii="Times New Roman" w:hAnsi="Times New Roman" w:cs="Times New Roman"/>
          <w:color w:val="000000"/>
          <w:sz w:val="24"/>
          <w:szCs w:val="24"/>
          <w:highlight w:val="none"/>
          <w:lang w:val="en-US" w:eastAsia="zh-CN"/>
        </w:rPr>
      </w:pPr>
      <w:r>
        <w:rPr>
          <w:rFonts w:hint="default" w:ascii="Times New Roman" w:hAnsi="Times New Roman" w:cs="Times New Roman"/>
          <w:color w:val="000000"/>
          <w:sz w:val="24"/>
          <w:szCs w:val="24"/>
          <w:highlight w:val="none"/>
          <w:lang w:val="en-US" w:eastAsia="zh-CN"/>
        </w:rPr>
        <w:sym w:font="Wingdings 3" w:char="F081"/>
      </w:r>
      <w:r>
        <w:rPr>
          <w:rFonts w:hint="default" w:ascii="Times New Roman" w:hAnsi="Times New Roman" w:cs="Times New Roman"/>
          <w:color w:val="000000"/>
          <w:sz w:val="24"/>
          <w:szCs w:val="24"/>
          <w:highlight w:val="none"/>
          <w:lang w:val="en-US" w:eastAsia="zh-CN"/>
        </w:rPr>
        <w:t>1.</w:t>
      </w:r>
      <w:r>
        <w:rPr>
          <w:rFonts w:hint="eastAsia" w:ascii="Times New Roman" w:hAnsi="Times New Roman" w:cs="Times New Roman"/>
          <w:color w:val="000000"/>
          <w:sz w:val="24"/>
          <w:szCs w:val="24"/>
          <w:highlight w:val="none"/>
          <w:lang w:val="en-US" w:eastAsia="zh-CN"/>
        </w:rPr>
        <w:t>5</w:t>
      </w:r>
      <w:r>
        <w:rPr>
          <w:rFonts w:hint="default" w:ascii="Times New Roman" w:hAnsi="Times New Roman" w:cs="Times New Roman"/>
          <w:color w:val="000000"/>
          <w:sz w:val="24"/>
          <w:szCs w:val="24"/>
          <w:highlight w:val="none"/>
          <w:lang w:val="en-US" w:eastAsia="zh-CN"/>
        </w:rPr>
        <w:t>大屏幕实时更新维修状态，遗留事项的跟踪和闭环管理。</w:t>
      </w:r>
    </w:p>
    <w:p>
      <w:pPr>
        <w:spacing w:line="440" w:lineRule="exact"/>
        <w:ind w:firstLine="360" w:firstLineChars="150"/>
        <w:rPr>
          <w:rFonts w:hint="default" w:ascii="Times New Roman" w:hAnsi="Times New Roman" w:cs="Times New Roman"/>
          <w:color w:val="000000"/>
          <w:sz w:val="24"/>
          <w:szCs w:val="24"/>
          <w:highlight w:val="none"/>
          <w:lang w:val="en-US" w:eastAsia="zh-CN"/>
        </w:rPr>
      </w:pPr>
      <w:r>
        <w:rPr>
          <w:rFonts w:hint="eastAsia" w:ascii="Times New Roman" w:hAnsi="Times New Roman" w:cs="Times New Roman"/>
          <w:color w:val="000000"/>
          <w:sz w:val="24"/>
          <w:szCs w:val="24"/>
          <w:highlight w:val="none"/>
          <w:lang w:val="en-US" w:eastAsia="zh-CN"/>
        </w:rPr>
        <w:t>2、</w:t>
      </w:r>
      <w:r>
        <w:rPr>
          <w:rFonts w:hint="default" w:ascii="Times New Roman" w:hAnsi="Times New Roman" w:cs="Times New Roman"/>
          <w:color w:val="000000"/>
          <w:sz w:val="24"/>
          <w:szCs w:val="24"/>
          <w:highlight w:val="none"/>
          <w:lang w:val="en-US" w:eastAsia="zh-CN"/>
        </w:rPr>
        <w:t>移动端应至少满足以下功能：</w:t>
      </w:r>
    </w:p>
    <w:p>
      <w:pPr>
        <w:spacing w:line="440" w:lineRule="exact"/>
        <w:ind w:firstLine="480" w:firstLineChars="200"/>
        <w:rPr>
          <w:rFonts w:hint="default" w:ascii="Times New Roman" w:hAnsi="Times New Roman" w:cs="Times New Roman"/>
          <w:color w:val="000000"/>
          <w:sz w:val="24"/>
          <w:szCs w:val="24"/>
          <w:highlight w:val="none"/>
          <w:lang w:val="en-US" w:eastAsia="zh-CN"/>
        </w:rPr>
      </w:pPr>
      <w:r>
        <w:rPr>
          <w:rFonts w:hint="default" w:ascii="Times New Roman" w:hAnsi="Times New Roman" w:cs="Times New Roman"/>
          <w:color w:val="000000"/>
          <w:sz w:val="24"/>
          <w:szCs w:val="24"/>
          <w:highlight w:val="none"/>
          <w:lang w:val="en-US" w:eastAsia="zh-CN"/>
        </w:rPr>
        <w:sym w:font="Wingdings 3" w:char="F081"/>
      </w:r>
      <w:r>
        <w:rPr>
          <w:rFonts w:hint="default" w:ascii="Times New Roman" w:hAnsi="Times New Roman" w:cs="Times New Roman"/>
          <w:color w:val="000000"/>
          <w:sz w:val="24"/>
          <w:szCs w:val="24"/>
          <w:highlight w:val="none"/>
          <w:lang w:val="en-US" w:eastAsia="zh-CN"/>
        </w:rPr>
        <w:t>2.1具备移动端扫码报修、服务评价功能。</w:t>
      </w:r>
    </w:p>
    <w:p>
      <w:pPr>
        <w:spacing w:line="440" w:lineRule="exact"/>
        <w:ind w:firstLine="480" w:firstLineChars="200"/>
        <w:rPr>
          <w:rFonts w:hint="default" w:ascii="Times New Roman" w:hAnsi="Times New Roman" w:cs="Times New Roman"/>
          <w:color w:val="000000"/>
          <w:sz w:val="24"/>
          <w:szCs w:val="24"/>
          <w:highlight w:val="none"/>
          <w:lang w:val="en-US" w:eastAsia="zh-CN"/>
        </w:rPr>
      </w:pPr>
      <w:r>
        <w:rPr>
          <w:rFonts w:hint="default" w:ascii="Times New Roman" w:hAnsi="Times New Roman" w:cs="Times New Roman"/>
          <w:color w:val="000000"/>
          <w:sz w:val="24"/>
          <w:szCs w:val="24"/>
          <w:highlight w:val="none"/>
          <w:lang w:val="en-US" w:eastAsia="zh-CN"/>
        </w:rPr>
        <w:sym w:font="Wingdings 3" w:char="F081"/>
      </w:r>
      <w:r>
        <w:rPr>
          <w:rFonts w:hint="default" w:ascii="Times New Roman" w:hAnsi="Times New Roman" w:cs="Times New Roman"/>
          <w:color w:val="000000"/>
          <w:sz w:val="24"/>
          <w:szCs w:val="24"/>
          <w:highlight w:val="none"/>
          <w:lang w:val="en-US" w:eastAsia="zh-CN"/>
        </w:rPr>
        <w:t>2.2报修功能应能读取设备型号信息、所在科室、地理位置等信息以便快速响应。</w:t>
      </w:r>
    </w:p>
    <w:p>
      <w:pPr>
        <w:spacing w:line="440" w:lineRule="exact"/>
        <w:ind w:firstLine="360" w:firstLineChars="150"/>
        <w:rPr>
          <w:rFonts w:hint="default" w:ascii="Times New Roman" w:hAnsi="Times New Roman" w:cs="Times New Roman"/>
          <w:color w:val="000000"/>
          <w:sz w:val="24"/>
          <w:szCs w:val="24"/>
          <w:highlight w:val="none"/>
          <w:lang w:val="en-US" w:eastAsia="zh-CN"/>
        </w:rPr>
      </w:pPr>
      <w:r>
        <w:rPr>
          <w:rFonts w:hint="eastAsia" w:ascii="Times New Roman" w:hAnsi="Times New Roman" w:cs="Times New Roman"/>
          <w:color w:val="000000"/>
          <w:sz w:val="24"/>
          <w:szCs w:val="24"/>
          <w:highlight w:val="none"/>
          <w:lang w:val="en-US" w:eastAsia="zh-CN"/>
        </w:rPr>
        <w:t>3、</w:t>
      </w:r>
      <w:r>
        <w:rPr>
          <w:rFonts w:hint="default" w:ascii="Times New Roman" w:hAnsi="Times New Roman" w:cs="Times New Roman"/>
          <w:color w:val="000000"/>
          <w:sz w:val="24"/>
          <w:szCs w:val="24"/>
          <w:highlight w:val="none"/>
          <w:lang w:val="en-US" w:eastAsia="zh-CN"/>
        </w:rPr>
        <w:t>报修平台能够实现全流程管理，至少满足以下功能：</w:t>
      </w:r>
    </w:p>
    <w:p>
      <w:pPr>
        <w:spacing w:line="440" w:lineRule="exact"/>
        <w:ind w:firstLine="480" w:firstLineChars="200"/>
        <w:rPr>
          <w:rFonts w:hint="default" w:ascii="Times New Roman" w:hAnsi="Times New Roman" w:cs="Times New Roman"/>
          <w:color w:val="000000"/>
          <w:sz w:val="24"/>
          <w:szCs w:val="24"/>
          <w:highlight w:val="none"/>
          <w:lang w:val="en-US" w:eastAsia="zh-CN"/>
        </w:rPr>
      </w:pPr>
      <w:r>
        <w:rPr>
          <w:rFonts w:hint="default" w:ascii="Times New Roman" w:hAnsi="Times New Roman" w:cs="Times New Roman"/>
          <w:color w:val="000000"/>
          <w:sz w:val="24"/>
          <w:szCs w:val="24"/>
          <w:highlight w:val="none"/>
          <w:lang w:val="en-US" w:eastAsia="zh-CN"/>
        </w:rPr>
        <w:sym w:font="Wingdings 3" w:char="F081"/>
      </w:r>
      <w:r>
        <w:rPr>
          <w:rFonts w:hint="default" w:ascii="Times New Roman" w:hAnsi="Times New Roman" w:cs="Times New Roman"/>
          <w:color w:val="000000"/>
          <w:sz w:val="24"/>
          <w:szCs w:val="24"/>
          <w:highlight w:val="none"/>
          <w:lang w:val="en-US" w:eastAsia="zh-CN"/>
        </w:rPr>
        <w:t>3.1记录报修时间</w:t>
      </w:r>
      <w:r>
        <w:rPr>
          <w:rFonts w:hint="eastAsia" w:ascii="Times New Roman" w:hAnsi="Times New Roman" w:cs="Times New Roman"/>
          <w:color w:val="000000"/>
          <w:sz w:val="24"/>
          <w:szCs w:val="24"/>
          <w:highlight w:val="none"/>
          <w:lang w:val="en-US" w:eastAsia="zh-CN"/>
        </w:rPr>
        <w:t>、</w:t>
      </w:r>
      <w:r>
        <w:rPr>
          <w:rFonts w:hint="default" w:ascii="Times New Roman" w:hAnsi="Times New Roman" w:cs="Times New Roman"/>
          <w:color w:val="000000"/>
          <w:sz w:val="24"/>
          <w:szCs w:val="24"/>
          <w:highlight w:val="none"/>
          <w:lang w:val="en-US" w:eastAsia="zh-CN"/>
        </w:rPr>
        <w:t>记录接单时间。</w:t>
      </w:r>
    </w:p>
    <w:p>
      <w:pPr>
        <w:spacing w:line="440" w:lineRule="exact"/>
        <w:ind w:firstLine="480" w:firstLineChars="200"/>
        <w:rPr>
          <w:rFonts w:hint="default" w:ascii="Times New Roman" w:hAnsi="Times New Roman" w:cs="Times New Roman"/>
          <w:color w:val="000000"/>
          <w:sz w:val="24"/>
          <w:szCs w:val="24"/>
          <w:highlight w:val="none"/>
          <w:lang w:val="en-US" w:eastAsia="zh-CN"/>
        </w:rPr>
      </w:pPr>
      <w:r>
        <w:rPr>
          <w:rFonts w:hint="default" w:ascii="Times New Roman" w:hAnsi="Times New Roman" w:cs="Times New Roman"/>
          <w:color w:val="000000"/>
          <w:sz w:val="24"/>
          <w:szCs w:val="24"/>
          <w:highlight w:val="none"/>
          <w:lang w:val="en-US" w:eastAsia="zh-CN"/>
        </w:rPr>
        <w:sym w:font="Wingdings 3" w:char="F081"/>
      </w:r>
      <w:r>
        <w:rPr>
          <w:rFonts w:hint="default" w:ascii="Times New Roman" w:hAnsi="Times New Roman" w:cs="Times New Roman"/>
          <w:color w:val="000000"/>
          <w:sz w:val="24"/>
          <w:szCs w:val="24"/>
          <w:highlight w:val="none"/>
          <w:lang w:val="en-US" w:eastAsia="zh-CN"/>
        </w:rPr>
        <w:t>3.</w:t>
      </w:r>
      <w:r>
        <w:rPr>
          <w:rFonts w:hint="eastAsia" w:ascii="Times New Roman" w:hAnsi="Times New Roman" w:cs="Times New Roman"/>
          <w:color w:val="000000"/>
          <w:sz w:val="24"/>
          <w:szCs w:val="24"/>
          <w:highlight w:val="none"/>
          <w:lang w:val="en-US" w:eastAsia="zh-CN"/>
        </w:rPr>
        <w:t>2</w:t>
      </w:r>
      <w:r>
        <w:rPr>
          <w:rFonts w:hint="default" w:ascii="Times New Roman" w:hAnsi="Times New Roman" w:cs="Times New Roman"/>
          <w:color w:val="000000"/>
          <w:sz w:val="24"/>
          <w:szCs w:val="24"/>
          <w:highlight w:val="none"/>
          <w:lang w:val="en-US" w:eastAsia="zh-CN"/>
        </w:rPr>
        <w:t>记录处理时间</w:t>
      </w:r>
      <w:r>
        <w:rPr>
          <w:rFonts w:hint="eastAsia" w:ascii="Times New Roman" w:hAnsi="Times New Roman" w:cs="Times New Roman"/>
          <w:color w:val="000000"/>
          <w:sz w:val="24"/>
          <w:szCs w:val="24"/>
          <w:highlight w:val="none"/>
          <w:lang w:val="en-US" w:eastAsia="zh-CN"/>
        </w:rPr>
        <w:t>、具有</w:t>
      </w:r>
      <w:r>
        <w:rPr>
          <w:rFonts w:hint="default" w:ascii="Times New Roman" w:hAnsi="Times New Roman" w:cs="Times New Roman"/>
          <w:color w:val="000000"/>
          <w:sz w:val="24"/>
          <w:szCs w:val="24"/>
          <w:highlight w:val="none"/>
          <w:lang w:val="en-US" w:eastAsia="zh-CN"/>
        </w:rPr>
        <w:t>分析报表功能。</w:t>
      </w:r>
    </w:p>
    <w:p>
      <w:pPr>
        <w:spacing w:line="440" w:lineRule="exact"/>
        <w:rPr>
          <w:rFonts w:hint="default" w:ascii="Times New Roman" w:hAnsi="Times New Roman" w:eastAsia="宋体" w:cs="Times New Roman"/>
          <w:b/>
          <w:sz w:val="24"/>
          <w:szCs w:val="24"/>
          <w:highlight w:val="none"/>
          <w:lang w:eastAsia="zh-CN"/>
        </w:rPr>
      </w:pPr>
      <w:r>
        <w:rPr>
          <w:rFonts w:hint="default" w:ascii="Times New Roman" w:hAnsi="Times New Roman" w:cs="Times New Roman"/>
          <w:b/>
          <w:sz w:val="24"/>
          <w:szCs w:val="24"/>
          <w:highlight w:val="none"/>
        </w:rPr>
        <w:t>（</w:t>
      </w:r>
      <w:r>
        <w:rPr>
          <w:rFonts w:hint="eastAsia" w:cs="Times New Roman"/>
          <w:b/>
          <w:sz w:val="24"/>
          <w:szCs w:val="24"/>
          <w:highlight w:val="none"/>
          <w:lang w:val="en-US" w:eastAsia="zh-CN"/>
        </w:rPr>
        <w:t>四</w:t>
      </w:r>
      <w:r>
        <w:rPr>
          <w:rFonts w:hint="default" w:ascii="Times New Roman" w:hAnsi="Times New Roman" w:cs="Times New Roman"/>
          <w:b/>
          <w:sz w:val="24"/>
          <w:szCs w:val="24"/>
          <w:highlight w:val="none"/>
          <w:lang w:eastAsia="zh-CN"/>
        </w:rPr>
        <w:t>）考核管理要求：</w:t>
      </w:r>
    </w:p>
    <w:p>
      <w:pPr>
        <w:spacing w:line="440" w:lineRule="exact"/>
        <w:ind w:firstLine="360" w:firstLineChars="150"/>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lang w:val="en-US" w:eastAsia="zh-CN"/>
        </w:rPr>
        <w:t>1、</w:t>
      </w:r>
      <w:r>
        <w:rPr>
          <w:rFonts w:hint="default" w:ascii="Times New Roman" w:hAnsi="Times New Roman" w:cs="Times New Roman"/>
          <w:color w:val="000000"/>
          <w:sz w:val="24"/>
          <w:szCs w:val="24"/>
          <w:highlight w:val="none"/>
          <w:lang w:eastAsia="zh-CN"/>
        </w:rPr>
        <w:t>采购人</w:t>
      </w:r>
      <w:r>
        <w:rPr>
          <w:rFonts w:hint="default" w:ascii="Times New Roman" w:hAnsi="Times New Roman" w:cs="Times New Roman"/>
          <w:color w:val="000000"/>
          <w:sz w:val="24"/>
          <w:szCs w:val="24"/>
          <w:highlight w:val="none"/>
        </w:rPr>
        <w:t>将对供应商工作人员的工作质量、服务态度及工作效率进行考核与测评，各科室若发现供应商的工作人员服务不到位，维修现场不整洁等行为，</w:t>
      </w:r>
      <w:r>
        <w:rPr>
          <w:rFonts w:hint="default" w:ascii="Times New Roman" w:hAnsi="Times New Roman" w:cs="Times New Roman"/>
          <w:color w:val="000000"/>
          <w:sz w:val="24"/>
          <w:szCs w:val="24"/>
          <w:highlight w:val="none"/>
          <w:lang w:eastAsia="zh-CN"/>
        </w:rPr>
        <w:t>将</w:t>
      </w:r>
      <w:r>
        <w:rPr>
          <w:rFonts w:hint="default" w:ascii="Times New Roman" w:hAnsi="Times New Roman" w:cs="Times New Roman"/>
          <w:color w:val="000000"/>
          <w:sz w:val="24"/>
          <w:szCs w:val="24"/>
          <w:highlight w:val="none"/>
        </w:rPr>
        <w:t>及时反馈</w:t>
      </w:r>
      <w:r>
        <w:rPr>
          <w:rFonts w:hint="default" w:ascii="Times New Roman" w:hAnsi="Times New Roman" w:cs="Times New Roman"/>
          <w:color w:val="000000"/>
          <w:sz w:val="24"/>
          <w:szCs w:val="24"/>
          <w:highlight w:val="none"/>
          <w:lang w:eastAsia="zh-CN"/>
        </w:rPr>
        <w:t>到</w:t>
      </w:r>
      <w:r>
        <w:rPr>
          <w:rFonts w:hint="default" w:ascii="Times New Roman" w:hAnsi="Times New Roman" w:cs="Times New Roman"/>
          <w:color w:val="000000"/>
          <w:sz w:val="24"/>
          <w:szCs w:val="24"/>
          <w:highlight w:val="none"/>
        </w:rPr>
        <w:t>信息中心。</w:t>
      </w:r>
      <w:r>
        <w:rPr>
          <w:rFonts w:hint="default" w:ascii="Times New Roman" w:hAnsi="Times New Roman" w:cs="Times New Roman"/>
          <w:color w:val="000000"/>
          <w:sz w:val="24"/>
          <w:szCs w:val="24"/>
          <w:highlight w:val="none"/>
        </w:rPr>
        <w:tab/>
      </w:r>
    </w:p>
    <w:p>
      <w:pPr>
        <w:spacing w:line="440" w:lineRule="exact"/>
        <w:ind w:firstLine="360" w:firstLineChars="150"/>
        <w:rPr>
          <w:rFonts w:hint="eastAsia" w:ascii="Times New Roman" w:hAnsi="Times New Roman" w:eastAsia="宋体" w:cs="Times New Roman"/>
          <w:color w:val="000000"/>
          <w:sz w:val="24"/>
          <w:szCs w:val="24"/>
          <w:highlight w:val="none"/>
          <w:lang w:val="en-US" w:eastAsia="zh-CN"/>
        </w:rPr>
      </w:pPr>
      <w:r>
        <w:rPr>
          <w:rFonts w:hint="default" w:ascii="Times New Roman" w:hAnsi="Times New Roman" w:cs="Times New Roman"/>
          <w:color w:val="000000"/>
          <w:sz w:val="24"/>
          <w:szCs w:val="24"/>
          <w:highlight w:val="none"/>
          <w:lang w:val="en-US" w:eastAsia="zh-CN"/>
        </w:rPr>
        <w:t>2、</w:t>
      </w:r>
      <w:r>
        <w:rPr>
          <w:rFonts w:hint="eastAsia" w:ascii="Times New Roman" w:hAnsi="Times New Roman" w:cs="Times New Roman"/>
          <w:color w:val="000000"/>
          <w:sz w:val="24"/>
          <w:szCs w:val="24"/>
          <w:highlight w:val="none"/>
          <w:lang w:eastAsia="zh-CN"/>
        </w:rPr>
        <w:t>采购人</w:t>
      </w:r>
      <w:r>
        <w:rPr>
          <w:rFonts w:hint="default" w:ascii="Times New Roman" w:hAnsi="Times New Roman" w:cs="Times New Roman"/>
          <w:color w:val="000000"/>
          <w:sz w:val="24"/>
          <w:szCs w:val="24"/>
          <w:highlight w:val="none"/>
        </w:rPr>
        <w:t>对供应商进行</w:t>
      </w:r>
      <w:r>
        <w:rPr>
          <w:rFonts w:hint="eastAsia" w:ascii="Times New Roman" w:hAnsi="Times New Roman" w:cs="Times New Roman"/>
          <w:color w:val="000000"/>
          <w:sz w:val="24"/>
          <w:szCs w:val="24"/>
          <w:highlight w:val="none"/>
          <w:lang w:eastAsia="zh-CN"/>
        </w:rPr>
        <w:t>季度</w:t>
      </w:r>
      <w:r>
        <w:rPr>
          <w:rFonts w:hint="default" w:ascii="Times New Roman" w:hAnsi="Times New Roman" w:cs="Times New Roman"/>
          <w:color w:val="000000"/>
          <w:sz w:val="24"/>
          <w:szCs w:val="24"/>
          <w:highlight w:val="none"/>
        </w:rPr>
        <w:t>绩效考核，供应商需无条件接受</w:t>
      </w:r>
      <w:r>
        <w:rPr>
          <w:rFonts w:hint="eastAsia" w:ascii="Times New Roman" w:hAnsi="Times New Roman" w:cs="Times New Roman"/>
          <w:color w:val="000000"/>
          <w:sz w:val="24"/>
          <w:szCs w:val="24"/>
          <w:highlight w:val="none"/>
          <w:lang w:eastAsia="zh-CN"/>
        </w:rPr>
        <w:t>采购人</w:t>
      </w:r>
      <w:r>
        <w:rPr>
          <w:rFonts w:hint="default" w:ascii="Times New Roman" w:hAnsi="Times New Roman" w:cs="Times New Roman"/>
          <w:color w:val="000000"/>
          <w:sz w:val="24"/>
          <w:szCs w:val="24"/>
          <w:highlight w:val="none"/>
        </w:rPr>
        <w:t>考核</w:t>
      </w:r>
      <w:r>
        <w:rPr>
          <w:rFonts w:hint="eastAsia" w:ascii="Times New Roman" w:hAnsi="Times New Roman" w:cs="Times New Roman"/>
          <w:color w:val="000000"/>
          <w:sz w:val="24"/>
          <w:szCs w:val="24"/>
          <w:highlight w:val="none"/>
          <w:lang w:eastAsia="zh-CN"/>
        </w:rPr>
        <w:t>。</w:t>
      </w:r>
    </w:p>
    <w:p>
      <w:pPr>
        <w:spacing w:line="440" w:lineRule="exact"/>
        <w:ind w:firstLine="360" w:firstLineChars="150"/>
        <w:rPr>
          <w:rFonts w:hint="default" w:ascii="Times New Roman" w:hAnsi="Times New Roman" w:cs="Times New Roman"/>
          <w:color w:val="000000"/>
          <w:sz w:val="24"/>
          <w:szCs w:val="24"/>
          <w:highlight w:val="none"/>
          <w:lang w:val="en-US" w:eastAsia="zh-CN"/>
        </w:rPr>
      </w:pPr>
      <w:r>
        <w:rPr>
          <w:rFonts w:hint="eastAsia" w:ascii="Times New Roman" w:hAnsi="Times New Roman" w:cs="Times New Roman"/>
          <w:color w:val="000000"/>
          <w:sz w:val="24"/>
          <w:szCs w:val="24"/>
          <w:highlight w:val="none"/>
          <w:lang w:val="en-US" w:eastAsia="zh-CN"/>
        </w:rPr>
        <w:t>3、</w:t>
      </w:r>
      <w:r>
        <w:rPr>
          <w:rFonts w:hint="default" w:ascii="Times New Roman" w:hAnsi="Times New Roman" w:cs="Times New Roman"/>
          <w:color w:val="000000"/>
          <w:sz w:val="24"/>
          <w:szCs w:val="24"/>
          <w:highlight w:val="none"/>
          <w:lang w:val="en-US" w:eastAsia="zh-CN"/>
        </w:rPr>
        <w:t>季度考核低于8</w:t>
      </w:r>
      <w:r>
        <w:rPr>
          <w:rFonts w:hint="eastAsia" w:ascii="Times New Roman" w:hAnsi="Times New Roman" w:cs="Times New Roman"/>
          <w:color w:val="000000"/>
          <w:sz w:val="24"/>
          <w:szCs w:val="24"/>
          <w:highlight w:val="none"/>
          <w:lang w:val="en-US" w:eastAsia="zh-CN"/>
        </w:rPr>
        <w:t>0</w:t>
      </w:r>
      <w:r>
        <w:rPr>
          <w:rFonts w:hint="default" w:ascii="Times New Roman" w:hAnsi="Times New Roman" w:cs="Times New Roman"/>
          <w:color w:val="000000"/>
          <w:sz w:val="24"/>
          <w:szCs w:val="24"/>
          <w:highlight w:val="none"/>
          <w:lang w:val="en-US" w:eastAsia="zh-CN"/>
        </w:rPr>
        <w:t>分的，每低1分，当期服务费扣除1%，每期最高扣除20%</w:t>
      </w:r>
      <w:r>
        <w:rPr>
          <w:rFonts w:hint="eastAsia" w:ascii="Times New Roman" w:hAnsi="Times New Roman" w:cs="Times New Roman"/>
          <w:color w:val="000000"/>
          <w:sz w:val="24"/>
          <w:szCs w:val="24"/>
          <w:highlight w:val="none"/>
          <w:lang w:val="en-US" w:eastAsia="zh-CN"/>
        </w:rPr>
        <w:t>；并且采购人</w:t>
      </w:r>
      <w:r>
        <w:rPr>
          <w:rFonts w:hint="default" w:ascii="Times New Roman" w:hAnsi="Times New Roman" w:cs="Times New Roman"/>
          <w:color w:val="000000"/>
          <w:sz w:val="24"/>
          <w:szCs w:val="24"/>
          <w:highlight w:val="none"/>
          <w:lang w:val="en-US" w:eastAsia="zh-CN"/>
        </w:rPr>
        <w:t>有权要求供应商</w:t>
      </w:r>
      <w:r>
        <w:rPr>
          <w:rFonts w:hint="eastAsia" w:ascii="Times New Roman" w:hAnsi="Times New Roman" w:cs="Times New Roman"/>
          <w:color w:val="000000"/>
          <w:sz w:val="24"/>
          <w:szCs w:val="24"/>
          <w:highlight w:val="none"/>
          <w:lang w:val="en-US" w:eastAsia="zh-CN"/>
        </w:rPr>
        <w:t>对</w:t>
      </w:r>
      <w:r>
        <w:rPr>
          <w:rFonts w:hint="default" w:ascii="Times New Roman" w:hAnsi="Times New Roman" w:cs="Times New Roman"/>
          <w:color w:val="000000"/>
          <w:sz w:val="24"/>
          <w:szCs w:val="24"/>
          <w:highlight w:val="none"/>
          <w:lang w:val="en-US" w:eastAsia="zh-CN"/>
        </w:rPr>
        <w:t>服务质量</w:t>
      </w:r>
      <w:r>
        <w:rPr>
          <w:rFonts w:hint="eastAsia" w:ascii="Times New Roman" w:hAnsi="Times New Roman" w:cs="Times New Roman"/>
          <w:color w:val="000000"/>
          <w:sz w:val="24"/>
          <w:szCs w:val="24"/>
          <w:highlight w:val="none"/>
          <w:lang w:val="en-US" w:eastAsia="zh-CN"/>
        </w:rPr>
        <w:t>进行</w:t>
      </w:r>
      <w:r>
        <w:rPr>
          <w:rFonts w:hint="default" w:ascii="Times New Roman" w:hAnsi="Times New Roman" w:cs="Times New Roman"/>
          <w:color w:val="000000"/>
          <w:sz w:val="24"/>
          <w:szCs w:val="24"/>
          <w:highlight w:val="none"/>
          <w:lang w:val="en-US" w:eastAsia="zh-CN"/>
        </w:rPr>
        <w:t>限期整改，连续两个季度考核不合格或限期整改未达到招标要求的，</w:t>
      </w:r>
      <w:r>
        <w:rPr>
          <w:rFonts w:hint="eastAsia" w:ascii="Times New Roman" w:hAnsi="Times New Roman" w:cs="Times New Roman"/>
          <w:color w:val="000000"/>
          <w:sz w:val="24"/>
          <w:szCs w:val="24"/>
          <w:highlight w:val="none"/>
          <w:lang w:val="en-US" w:eastAsia="zh-CN"/>
        </w:rPr>
        <w:t>采购人</w:t>
      </w:r>
      <w:r>
        <w:rPr>
          <w:rFonts w:hint="default" w:ascii="Times New Roman" w:hAnsi="Times New Roman" w:cs="Times New Roman"/>
          <w:color w:val="000000"/>
          <w:sz w:val="24"/>
          <w:szCs w:val="24"/>
          <w:highlight w:val="none"/>
          <w:lang w:val="en-US" w:eastAsia="zh-CN"/>
        </w:rPr>
        <w:t>有权终止合同</w:t>
      </w:r>
      <w:r>
        <w:rPr>
          <w:rFonts w:hint="eastAsia" w:ascii="Times New Roman" w:hAnsi="Times New Roman" w:cs="Times New Roman"/>
          <w:color w:val="000000"/>
          <w:sz w:val="24"/>
          <w:szCs w:val="24"/>
          <w:highlight w:val="none"/>
          <w:lang w:val="en-US" w:eastAsia="zh-CN"/>
        </w:rPr>
        <w:t>。</w:t>
      </w:r>
    </w:p>
    <w:p>
      <w:pPr>
        <w:spacing w:line="440" w:lineRule="exact"/>
        <w:rPr>
          <w:rFonts w:hint="default" w:ascii="Times New Roman" w:hAnsi="Times New Roman" w:eastAsia="宋体" w:cs="Times New Roman"/>
          <w:b/>
          <w:sz w:val="24"/>
          <w:szCs w:val="24"/>
          <w:highlight w:val="none"/>
          <w:lang w:eastAsia="zh-CN"/>
        </w:rPr>
      </w:pPr>
      <w:r>
        <w:rPr>
          <w:rFonts w:hint="default" w:ascii="Times New Roman" w:hAnsi="Times New Roman" w:cs="Times New Roman"/>
          <w:b/>
          <w:sz w:val="24"/>
          <w:szCs w:val="24"/>
          <w:highlight w:val="none"/>
        </w:rPr>
        <w:t>（</w:t>
      </w:r>
      <w:r>
        <w:rPr>
          <w:rFonts w:hint="eastAsia" w:cs="Times New Roman"/>
          <w:b/>
          <w:sz w:val="24"/>
          <w:szCs w:val="24"/>
          <w:highlight w:val="none"/>
          <w:lang w:val="en-US" w:eastAsia="zh-CN"/>
        </w:rPr>
        <w:t>五</w:t>
      </w:r>
      <w:r>
        <w:rPr>
          <w:rFonts w:hint="default" w:ascii="Times New Roman" w:hAnsi="Times New Roman" w:cs="Times New Roman"/>
          <w:b/>
          <w:sz w:val="24"/>
          <w:szCs w:val="24"/>
          <w:highlight w:val="none"/>
        </w:rPr>
        <w:t>）其他</w:t>
      </w:r>
      <w:r>
        <w:rPr>
          <w:rFonts w:hint="default" w:ascii="Times New Roman" w:hAnsi="Times New Roman" w:cs="Times New Roman"/>
          <w:b/>
          <w:sz w:val="24"/>
          <w:szCs w:val="24"/>
          <w:highlight w:val="none"/>
          <w:lang w:eastAsia="zh-CN"/>
        </w:rPr>
        <w:t>要求：</w:t>
      </w:r>
    </w:p>
    <w:p>
      <w:pPr>
        <w:spacing w:line="440" w:lineRule="exact"/>
        <w:ind w:firstLine="360" w:firstLineChars="15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w:t>
      </w:r>
      <w:r>
        <w:rPr>
          <w:rFonts w:hint="default" w:ascii="Times New Roman" w:hAnsi="Times New Roman" w:cs="Times New Roman"/>
          <w:sz w:val="24"/>
          <w:szCs w:val="24"/>
          <w:highlight w:val="none"/>
          <w:lang w:eastAsia="zh-CN"/>
        </w:rPr>
        <w:t>供应商</w:t>
      </w:r>
      <w:r>
        <w:rPr>
          <w:rFonts w:hint="default" w:ascii="Times New Roman" w:hAnsi="Times New Roman" w:cs="Times New Roman"/>
          <w:sz w:val="24"/>
          <w:szCs w:val="24"/>
          <w:highlight w:val="none"/>
        </w:rPr>
        <w:t>在提供服务和维修的过程中，获悉的一切资讯均需严格保密，不得自行使用或给他人使用，如有泄漏或擅自使用或允许他人使用用户信息造成损失的必须承担相应的民事赔偿责任，在签订合同时须签订保密协议。</w:t>
      </w:r>
    </w:p>
    <w:p>
      <w:pPr>
        <w:spacing w:line="440" w:lineRule="exact"/>
        <w:ind w:firstLine="360" w:firstLineChars="150"/>
        <w:rPr>
          <w:rFonts w:hint="default" w:ascii="Times New Roman" w:hAnsi="Times New Roman" w:eastAsia="宋体" w:cs="Times New Roman"/>
          <w:sz w:val="24"/>
          <w:szCs w:val="24"/>
          <w:highlight w:val="none"/>
          <w:lang w:eastAsia="zh-CN"/>
        </w:rPr>
      </w:pPr>
      <w:r>
        <w:rPr>
          <w:rFonts w:hint="default" w:ascii="Times New Roman" w:hAnsi="Times New Roman" w:cs="Times New Roman"/>
          <w:sz w:val="24"/>
          <w:szCs w:val="24"/>
          <w:highlight w:val="none"/>
          <w:lang w:val="en-US" w:eastAsia="zh-CN"/>
        </w:rPr>
        <w:t>2、</w:t>
      </w:r>
      <w:r>
        <w:rPr>
          <w:rFonts w:hint="default" w:ascii="Times New Roman" w:hAnsi="Times New Roman" w:cs="Times New Roman"/>
          <w:sz w:val="24"/>
          <w:szCs w:val="24"/>
          <w:highlight w:val="none"/>
        </w:rPr>
        <w:t>采购人有权根据管理需求提出其他服务质量保证条款，并提前一个月告知供应商</w:t>
      </w:r>
      <w:r>
        <w:rPr>
          <w:rFonts w:hint="default" w:ascii="Times New Roman" w:hAnsi="Times New Roman" w:cs="Times New Roman"/>
          <w:sz w:val="24"/>
          <w:szCs w:val="24"/>
          <w:highlight w:val="none"/>
          <w:lang w:eastAsia="zh-CN"/>
        </w:rPr>
        <w:t>。</w:t>
      </w:r>
    </w:p>
    <w:p>
      <w:r>
        <w:br w:type="page"/>
      </w:r>
    </w:p>
    <w:p>
      <w:pPr>
        <w:spacing w:line="440" w:lineRule="exact"/>
        <w:ind w:firstLine="240" w:firstLineChars="100"/>
        <w:rPr>
          <w:rFonts w:hint="default" w:ascii="Times New Roman" w:hAnsi="Times New Roman" w:eastAsia="宋体" w:cs="Times New Roman"/>
          <w:color w:val="000000"/>
          <w:sz w:val="24"/>
          <w:szCs w:val="24"/>
          <w:highlight w:val="none"/>
          <w:lang w:val="en-US" w:eastAsia="zh-CN"/>
        </w:rPr>
      </w:pPr>
      <w:r>
        <w:rPr>
          <w:rFonts w:hint="default" w:ascii="Times New Roman" w:hAnsi="Times New Roman" w:cs="Times New Roman"/>
          <w:color w:val="000000"/>
          <w:sz w:val="24"/>
          <w:szCs w:val="24"/>
          <w:highlight w:val="none"/>
          <w:lang w:val="en-US" w:eastAsia="zh-CN"/>
        </w:rPr>
        <w:t>附件</w:t>
      </w:r>
      <w:r>
        <w:rPr>
          <w:rFonts w:hint="eastAsia" w:ascii="Times New Roman" w:hAnsi="Times New Roman" w:cs="Times New Roman"/>
          <w:color w:val="000000"/>
          <w:sz w:val="24"/>
          <w:szCs w:val="24"/>
          <w:highlight w:val="none"/>
          <w:lang w:val="en-US" w:eastAsia="zh-CN"/>
        </w:rPr>
        <w:t>1</w:t>
      </w:r>
      <w:r>
        <w:rPr>
          <w:rFonts w:hint="default" w:ascii="Times New Roman" w:hAnsi="Times New Roman" w:cs="Times New Roman"/>
          <w:color w:val="000000"/>
          <w:sz w:val="24"/>
          <w:szCs w:val="24"/>
          <w:highlight w:val="none"/>
          <w:lang w:val="en-US" w:eastAsia="zh-CN"/>
        </w:rPr>
        <w:t>：</w:t>
      </w:r>
      <w:r>
        <w:rPr>
          <w:rFonts w:hint="eastAsia" w:ascii="Times New Roman" w:hAnsi="Times New Roman" w:cs="Times New Roman"/>
          <w:color w:val="000000"/>
          <w:sz w:val="24"/>
          <w:szCs w:val="24"/>
          <w:highlight w:val="none"/>
          <w:lang w:val="en-US" w:eastAsia="zh-CN"/>
        </w:rPr>
        <w:t>季</w:t>
      </w:r>
      <w:r>
        <w:rPr>
          <w:rFonts w:hint="default" w:ascii="Times New Roman" w:hAnsi="Times New Roman" w:cs="Times New Roman"/>
          <w:color w:val="000000"/>
          <w:sz w:val="24"/>
          <w:szCs w:val="24"/>
          <w:highlight w:val="none"/>
          <w:lang w:val="en-US" w:eastAsia="zh-CN"/>
        </w:rPr>
        <w:t>度考核表。</w:t>
      </w:r>
    </w:p>
    <w:p>
      <w:pPr>
        <w:spacing w:line="390" w:lineRule="exact"/>
        <w:jc w:val="center"/>
        <w:rPr>
          <w:rFonts w:hint="default" w:ascii="Times New Roman" w:hAnsi="Times New Roman" w:cs="Times New Roman"/>
          <w:b/>
          <w:bCs/>
          <w:sz w:val="28"/>
          <w:szCs w:val="28"/>
        </w:rPr>
      </w:pPr>
      <w:r>
        <w:rPr>
          <w:rFonts w:hint="eastAsia" w:ascii="Times New Roman" w:hAnsi="Times New Roman" w:cs="Times New Roman"/>
          <w:b/>
          <w:bCs/>
          <w:sz w:val="28"/>
          <w:szCs w:val="28"/>
          <w:lang w:val="en-US" w:eastAsia="zh-CN"/>
        </w:rPr>
        <w:t>季</w:t>
      </w:r>
      <w:r>
        <w:rPr>
          <w:rFonts w:hint="default" w:ascii="Times New Roman" w:hAnsi="Times New Roman" w:cs="Times New Roman"/>
          <w:b/>
          <w:bCs/>
          <w:sz w:val="28"/>
          <w:szCs w:val="28"/>
          <w:lang w:val="en-US" w:eastAsia="zh-CN"/>
        </w:rPr>
        <w:t>度考核表</w:t>
      </w:r>
    </w:p>
    <w:p>
      <w:pPr>
        <w:pStyle w:val="7"/>
        <w:ind w:firstLine="0" w:firstLineChars="0"/>
        <w:rPr>
          <w:sz w:val="24"/>
          <w:szCs w:val="24"/>
        </w:rPr>
      </w:pPr>
      <w:r>
        <w:rPr>
          <w:rFonts w:hint="default" w:ascii="Times New Roman" w:hAnsi="Times New Roman" w:cs="Times New Roman"/>
          <w:b/>
          <w:bCs/>
          <w:sz w:val="24"/>
          <w:szCs w:val="24"/>
        </w:rPr>
        <w:t xml:space="preserve">20____年第____季度   </w:t>
      </w:r>
      <w:r>
        <w:rPr>
          <w:rFonts w:hint="eastAsia"/>
          <w:b/>
          <w:bCs/>
          <w:sz w:val="24"/>
          <w:szCs w:val="24"/>
        </w:rPr>
        <w:t xml:space="preserve">                                   考核总分：_____</w:t>
      </w:r>
    </w:p>
    <w:tbl>
      <w:tblPr>
        <w:tblStyle w:val="5"/>
        <w:tblW w:w="10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644"/>
        <w:gridCol w:w="1497"/>
        <w:gridCol w:w="1408"/>
        <w:gridCol w:w="3143"/>
        <w:gridCol w:w="1943"/>
        <w:gridCol w:w="996"/>
        <w:gridCol w:w="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82" w:hRule="atLeast"/>
          <w:jc w:val="center"/>
        </w:trPr>
        <w:tc>
          <w:tcPr>
            <w:tcW w:w="644" w:type="dxa"/>
            <w:tcBorders>
              <w:top w:val="single" w:color="auto" w:sz="4" w:space="0"/>
              <w:left w:val="single" w:color="auto" w:sz="4" w:space="0"/>
              <w:bottom w:val="single" w:color="auto" w:sz="4" w:space="0"/>
              <w:right w:val="single" w:color="auto" w:sz="4" w:space="0"/>
            </w:tcBorders>
            <w:noWrap w:val="0"/>
            <w:vAlign w:val="center"/>
          </w:tcPr>
          <w:p>
            <w:pPr>
              <w:pStyle w:val="4"/>
              <w:spacing w:line="280" w:lineRule="exact"/>
              <w:jc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序号</w:t>
            </w:r>
          </w:p>
        </w:tc>
        <w:tc>
          <w:tcPr>
            <w:tcW w:w="2905" w:type="dxa"/>
            <w:gridSpan w:val="2"/>
            <w:tcBorders>
              <w:top w:val="single" w:color="auto" w:sz="4" w:space="0"/>
              <w:left w:val="nil"/>
              <w:bottom w:val="single" w:color="auto" w:sz="4" w:space="0"/>
              <w:right w:val="single" w:color="auto" w:sz="4" w:space="0"/>
            </w:tcBorders>
            <w:noWrap w:val="0"/>
            <w:vAlign w:val="center"/>
          </w:tcPr>
          <w:p>
            <w:pPr>
              <w:pStyle w:val="4"/>
              <w:spacing w:line="280" w:lineRule="exact"/>
              <w:jc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考核项目（100分制）</w:t>
            </w:r>
          </w:p>
        </w:tc>
        <w:tc>
          <w:tcPr>
            <w:tcW w:w="5086" w:type="dxa"/>
            <w:gridSpan w:val="2"/>
            <w:tcBorders>
              <w:top w:val="single" w:color="auto" w:sz="4" w:space="0"/>
              <w:left w:val="nil"/>
              <w:bottom w:val="single" w:color="auto" w:sz="4" w:space="0"/>
              <w:right w:val="single" w:color="auto" w:sz="4" w:space="0"/>
            </w:tcBorders>
            <w:noWrap w:val="0"/>
            <w:vAlign w:val="center"/>
          </w:tcPr>
          <w:p>
            <w:pPr>
              <w:pStyle w:val="4"/>
              <w:spacing w:line="280" w:lineRule="exact"/>
              <w:jc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考核标准</w:t>
            </w:r>
          </w:p>
        </w:tc>
        <w:tc>
          <w:tcPr>
            <w:tcW w:w="996" w:type="dxa"/>
            <w:tcBorders>
              <w:top w:val="single" w:color="auto" w:sz="4" w:space="0"/>
              <w:left w:val="nil"/>
              <w:bottom w:val="single" w:color="auto" w:sz="4" w:space="0"/>
              <w:right w:val="single" w:color="auto" w:sz="4" w:space="0"/>
            </w:tcBorders>
            <w:noWrap w:val="0"/>
            <w:vAlign w:val="center"/>
          </w:tcPr>
          <w:p>
            <w:pPr>
              <w:pStyle w:val="4"/>
              <w:spacing w:line="280" w:lineRule="exact"/>
              <w:jc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考核人</w:t>
            </w:r>
          </w:p>
        </w:tc>
        <w:tc>
          <w:tcPr>
            <w:tcW w:w="728" w:type="dxa"/>
            <w:tcBorders>
              <w:top w:val="single" w:color="auto" w:sz="4" w:space="0"/>
              <w:left w:val="nil"/>
              <w:bottom w:val="single" w:color="auto" w:sz="4" w:space="0"/>
              <w:right w:val="single" w:color="auto" w:sz="4" w:space="0"/>
            </w:tcBorders>
            <w:noWrap w:val="0"/>
            <w:vAlign w:val="center"/>
          </w:tcPr>
          <w:p>
            <w:pPr>
              <w:pStyle w:val="4"/>
              <w:spacing w:line="280" w:lineRule="exact"/>
              <w:jc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29" w:hRule="atLeast"/>
          <w:jc w:val="center"/>
        </w:trPr>
        <w:tc>
          <w:tcPr>
            <w:tcW w:w="644" w:type="dxa"/>
            <w:tcBorders>
              <w:top w:val="single" w:color="auto" w:sz="4" w:space="0"/>
              <w:left w:val="single" w:color="auto" w:sz="4" w:space="0"/>
              <w:bottom w:val="single" w:color="auto" w:sz="4" w:space="0"/>
              <w:right w:val="single" w:color="auto" w:sz="4" w:space="0"/>
            </w:tcBorders>
            <w:noWrap w:val="0"/>
            <w:vAlign w:val="center"/>
          </w:tcPr>
          <w:p>
            <w:pPr>
              <w:pStyle w:val="4"/>
              <w:spacing w:line="280" w:lineRule="exact"/>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w:t>
            </w:r>
          </w:p>
        </w:tc>
        <w:tc>
          <w:tcPr>
            <w:tcW w:w="2905" w:type="dxa"/>
            <w:gridSpan w:val="2"/>
            <w:tcBorders>
              <w:top w:val="single" w:color="auto" w:sz="4" w:space="0"/>
              <w:left w:val="nil"/>
              <w:bottom w:val="single" w:color="auto" w:sz="4" w:space="0"/>
              <w:right w:val="single" w:color="auto" w:sz="4" w:space="0"/>
            </w:tcBorders>
            <w:noWrap w:val="0"/>
            <w:vAlign w:val="center"/>
          </w:tcPr>
          <w:p>
            <w:pPr>
              <w:pStyle w:val="4"/>
              <w:spacing w:line="280" w:lineRule="exact"/>
              <w:jc w:val="lef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服务人员遵守医院作息时间（9分）</w:t>
            </w:r>
          </w:p>
        </w:tc>
        <w:tc>
          <w:tcPr>
            <w:tcW w:w="5086" w:type="dxa"/>
            <w:gridSpan w:val="2"/>
            <w:tcBorders>
              <w:top w:val="single" w:color="auto" w:sz="4" w:space="0"/>
              <w:left w:val="nil"/>
              <w:bottom w:val="single" w:color="auto" w:sz="4" w:space="0"/>
              <w:right w:val="single" w:color="auto" w:sz="4" w:space="0"/>
            </w:tcBorders>
            <w:noWrap w:val="0"/>
            <w:vAlign w:val="center"/>
          </w:tcPr>
          <w:p>
            <w:pPr>
              <w:pStyle w:val="4"/>
              <w:spacing w:line="280" w:lineRule="exac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迟到一次扣1分，早退一次扣1分，旷工1次扣3分</w:t>
            </w:r>
            <w:r>
              <w:rPr>
                <w:rFonts w:hint="eastAsia" w:ascii="Times New Roman" w:hAnsi="Times New Roman" w:cs="Times New Roman"/>
                <w:color w:val="000000"/>
                <w:sz w:val="24"/>
                <w:szCs w:val="24"/>
                <w:lang w:eastAsia="zh-CN"/>
              </w:rPr>
              <w:t>，</w:t>
            </w:r>
            <w:r>
              <w:rPr>
                <w:rFonts w:hint="default" w:ascii="Times New Roman" w:hAnsi="Times New Roman" w:cs="Times New Roman"/>
                <w:color w:val="000000"/>
                <w:sz w:val="24"/>
                <w:szCs w:val="24"/>
              </w:rPr>
              <w:t>扣完为止。</w:t>
            </w:r>
          </w:p>
        </w:tc>
        <w:tc>
          <w:tcPr>
            <w:tcW w:w="996" w:type="dxa"/>
            <w:tcBorders>
              <w:top w:val="single" w:color="auto" w:sz="4" w:space="0"/>
              <w:left w:val="nil"/>
              <w:bottom w:val="single" w:color="auto" w:sz="4" w:space="0"/>
              <w:right w:val="single" w:color="auto" w:sz="4" w:space="0"/>
            </w:tcBorders>
            <w:noWrap w:val="0"/>
            <w:vAlign w:val="center"/>
          </w:tcPr>
          <w:p>
            <w:pPr>
              <w:pStyle w:val="4"/>
              <w:spacing w:line="280" w:lineRule="exact"/>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信息科</w:t>
            </w:r>
          </w:p>
        </w:tc>
        <w:tc>
          <w:tcPr>
            <w:tcW w:w="728" w:type="dxa"/>
            <w:tcBorders>
              <w:top w:val="single" w:color="auto" w:sz="4" w:space="0"/>
              <w:left w:val="nil"/>
              <w:bottom w:val="single" w:color="auto" w:sz="4" w:space="0"/>
              <w:right w:val="single" w:color="auto" w:sz="4" w:space="0"/>
            </w:tcBorders>
            <w:noWrap w:val="0"/>
            <w:vAlign w:val="top"/>
          </w:tcPr>
          <w:p>
            <w:pPr>
              <w:pStyle w:val="4"/>
              <w:spacing w:line="280" w:lineRule="exact"/>
              <w:rPr>
                <w:rFonts w:hint="default" w:ascii="Times New Roman" w:hAnsi="Times New Roman"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29" w:hRule="atLeast"/>
          <w:jc w:val="center"/>
        </w:trPr>
        <w:tc>
          <w:tcPr>
            <w:tcW w:w="644" w:type="dxa"/>
            <w:tcBorders>
              <w:top w:val="single" w:color="auto" w:sz="4" w:space="0"/>
              <w:left w:val="single" w:color="auto" w:sz="4" w:space="0"/>
              <w:bottom w:val="single" w:color="auto" w:sz="4" w:space="0"/>
              <w:right w:val="single" w:color="auto" w:sz="4" w:space="0"/>
            </w:tcBorders>
            <w:noWrap w:val="0"/>
            <w:vAlign w:val="center"/>
          </w:tcPr>
          <w:p>
            <w:pPr>
              <w:pStyle w:val="4"/>
              <w:spacing w:line="280" w:lineRule="exact"/>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w:t>
            </w:r>
          </w:p>
        </w:tc>
        <w:tc>
          <w:tcPr>
            <w:tcW w:w="2905" w:type="dxa"/>
            <w:gridSpan w:val="2"/>
            <w:tcBorders>
              <w:top w:val="single" w:color="auto" w:sz="4" w:space="0"/>
              <w:left w:val="nil"/>
              <w:bottom w:val="single" w:color="auto" w:sz="4" w:space="0"/>
              <w:right w:val="single" w:color="auto" w:sz="4" w:space="0"/>
            </w:tcBorders>
            <w:noWrap w:val="0"/>
            <w:vAlign w:val="center"/>
          </w:tcPr>
          <w:p>
            <w:pPr>
              <w:pStyle w:val="4"/>
              <w:spacing w:line="280" w:lineRule="exact"/>
              <w:jc w:val="lef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管理规范（6分）</w:t>
            </w:r>
          </w:p>
        </w:tc>
        <w:tc>
          <w:tcPr>
            <w:tcW w:w="5086" w:type="dxa"/>
            <w:gridSpan w:val="2"/>
            <w:tcBorders>
              <w:top w:val="single" w:color="auto" w:sz="4" w:space="0"/>
              <w:left w:val="nil"/>
              <w:bottom w:val="single" w:color="auto" w:sz="4" w:space="0"/>
              <w:right w:val="single" w:color="auto" w:sz="4" w:space="0"/>
            </w:tcBorders>
            <w:noWrap w:val="0"/>
            <w:vAlign w:val="center"/>
          </w:tcPr>
          <w:p>
            <w:pPr>
              <w:pStyle w:val="4"/>
              <w:numPr>
                <w:ilvl w:val="0"/>
                <w:numId w:val="0"/>
              </w:numPr>
              <w:spacing w:line="280" w:lineRule="exact"/>
              <w:rPr>
                <w:rFonts w:hint="default" w:ascii="Times New Roman" w:hAnsi="Times New Roman" w:cs="Times New Roman"/>
                <w:color w:val="000000"/>
                <w:sz w:val="24"/>
                <w:szCs w:val="24"/>
              </w:rPr>
            </w:pPr>
            <w:r>
              <w:rPr>
                <w:rFonts w:hint="eastAsia" w:ascii="Times New Roman" w:hAnsi="Times New Roman" w:cs="Times New Roman"/>
                <w:color w:val="000000"/>
                <w:sz w:val="24"/>
                <w:szCs w:val="24"/>
                <w:lang w:eastAsia="zh-CN"/>
              </w:rPr>
              <w:t>①</w:t>
            </w:r>
            <w:r>
              <w:rPr>
                <w:rFonts w:hint="default" w:ascii="Times New Roman" w:hAnsi="Times New Roman" w:cs="Times New Roman"/>
                <w:color w:val="000000"/>
                <w:sz w:val="24"/>
                <w:szCs w:val="24"/>
              </w:rPr>
              <w:t>服务人员</w:t>
            </w:r>
            <w:r>
              <w:rPr>
                <w:rFonts w:hint="eastAsia" w:ascii="Times New Roman" w:hAnsi="Times New Roman" w:cs="Times New Roman"/>
                <w:color w:val="000000"/>
                <w:sz w:val="24"/>
                <w:szCs w:val="24"/>
                <w:lang w:eastAsia="zh-CN"/>
              </w:rPr>
              <w:t>未</w:t>
            </w:r>
            <w:r>
              <w:rPr>
                <w:rFonts w:hint="default" w:ascii="Times New Roman" w:hAnsi="Times New Roman" w:cs="Times New Roman"/>
                <w:color w:val="000000"/>
                <w:sz w:val="24"/>
                <w:szCs w:val="24"/>
              </w:rPr>
              <w:t>统一着装并佩戴工牌；</w:t>
            </w:r>
          </w:p>
          <w:p>
            <w:pPr>
              <w:pStyle w:val="4"/>
              <w:numPr>
                <w:ilvl w:val="0"/>
                <w:numId w:val="0"/>
              </w:numPr>
              <w:spacing w:line="280" w:lineRule="exact"/>
              <w:rPr>
                <w:rFonts w:hint="default" w:ascii="Times New Roman" w:hAnsi="Times New Roman" w:cs="Times New Roman"/>
                <w:color w:val="000000"/>
                <w:sz w:val="24"/>
                <w:szCs w:val="24"/>
              </w:rPr>
            </w:pPr>
            <w:r>
              <w:rPr>
                <w:rFonts w:hint="eastAsia" w:ascii="Times New Roman" w:hAnsi="Times New Roman" w:cs="Times New Roman"/>
                <w:color w:val="000000"/>
                <w:sz w:val="24"/>
                <w:szCs w:val="24"/>
                <w:lang w:eastAsia="zh-CN"/>
              </w:rPr>
              <w:t>②未</w:t>
            </w:r>
            <w:r>
              <w:rPr>
                <w:rFonts w:hint="default" w:ascii="Times New Roman" w:hAnsi="Times New Roman" w:cs="Times New Roman"/>
                <w:color w:val="000000"/>
                <w:sz w:val="24"/>
                <w:szCs w:val="24"/>
              </w:rPr>
              <w:t>服从院内及信息科统一管理；</w:t>
            </w:r>
          </w:p>
          <w:p>
            <w:pPr>
              <w:pStyle w:val="4"/>
              <w:numPr>
                <w:ilvl w:val="0"/>
                <w:numId w:val="0"/>
              </w:numPr>
              <w:spacing w:line="280" w:lineRule="exact"/>
              <w:rPr>
                <w:rFonts w:hint="eastAsia" w:ascii="Times New Roman" w:hAnsi="Times New Roman" w:eastAsia="宋体" w:cs="Times New Roman"/>
                <w:color w:val="000000"/>
                <w:sz w:val="24"/>
                <w:szCs w:val="24"/>
                <w:lang w:eastAsia="zh-CN"/>
              </w:rPr>
            </w:pPr>
            <w:r>
              <w:rPr>
                <w:rFonts w:hint="eastAsia" w:ascii="Times New Roman" w:hAnsi="Times New Roman" w:cs="Times New Roman"/>
                <w:color w:val="000000"/>
                <w:sz w:val="24"/>
                <w:szCs w:val="24"/>
                <w:lang w:eastAsia="zh-CN"/>
              </w:rPr>
              <w:t>③未</w:t>
            </w:r>
            <w:r>
              <w:rPr>
                <w:rFonts w:hint="default" w:ascii="Times New Roman" w:hAnsi="Times New Roman" w:cs="Times New Roman"/>
                <w:color w:val="000000"/>
                <w:sz w:val="24"/>
                <w:szCs w:val="24"/>
              </w:rPr>
              <w:t>服从特殊时期和特殊科室的管控</w:t>
            </w:r>
            <w:r>
              <w:rPr>
                <w:rFonts w:hint="eastAsia" w:ascii="Times New Roman" w:hAnsi="Times New Roman" w:cs="Times New Roman"/>
                <w:color w:val="000000"/>
                <w:sz w:val="24"/>
                <w:szCs w:val="24"/>
                <w:lang w:eastAsia="zh-CN"/>
              </w:rPr>
              <w:t>。</w:t>
            </w:r>
          </w:p>
          <w:p>
            <w:pPr>
              <w:pStyle w:val="4"/>
              <w:spacing w:line="280" w:lineRule="exact"/>
              <w:rPr>
                <w:rFonts w:hint="default" w:ascii="Times New Roman" w:hAnsi="Times New Roman" w:cs="Times New Roman"/>
                <w:color w:val="000000"/>
                <w:sz w:val="24"/>
                <w:szCs w:val="24"/>
              </w:rPr>
            </w:pPr>
            <w:r>
              <w:rPr>
                <w:rFonts w:hint="eastAsia" w:ascii="Times New Roman" w:hAnsi="Times New Roman" w:cs="Times New Roman"/>
                <w:color w:val="000000"/>
                <w:sz w:val="24"/>
                <w:szCs w:val="24"/>
                <w:lang w:eastAsia="zh-CN"/>
              </w:rPr>
              <w:t>注：</w:t>
            </w:r>
            <w:r>
              <w:rPr>
                <w:rFonts w:hint="default" w:ascii="Times New Roman" w:hAnsi="Times New Roman" w:cs="Times New Roman"/>
                <w:color w:val="000000"/>
                <w:sz w:val="24"/>
                <w:szCs w:val="24"/>
              </w:rPr>
              <w:t>以上发现1例扣1分，扣完为止。</w:t>
            </w:r>
          </w:p>
        </w:tc>
        <w:tc>
          <w:tcPr>
            <w:tcW w:w="996" w:type="dxa"/>
            <w:tcBorders>
              <w:top w:val="single" w:color="auto" w:sz="4" w:space="0"/>
              <w:left w:val="nil"/>
              <w:bottom w:val="single" w:color="auto" w:sz="4" w:space="0"/>
              <w:right w:val="single" w:color="auto" w:sz="4" w:space="0"/>
            </w:tcBorders>
            <w:noWrap w:val="0"/>
            <w:vAlign w:val="center"/>
          </w:tcPr>
          <w:p>
            <w:pPr>
              <w:pStyle w:val="4"/>
              <w:spacing w:line="280" w:lineRule="exact"/>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信息科</w:t>
            </w:r>
          </w:p>
        </w:tc>
        <w:tc>
          <w:tcPr>
            <w:tcW w:w="728" w:type="dxa"/>
            <w:tcBorders>
              <w:top w:val="single" w:color="auto" w:sz="4" w:space="0"/>
              <w:left w:val="nil"/>
              <w:bottom w:val="single" w:color="auto" w:sz="4" w:space="0"/>
              <w:right w:val="single" w:color="auto" w:sz="4" w:space="0"/>
            </w:tcBorders>
            <w:noWrap w:val="0"/>
            <w:vAlign w:val="top"/>
          </w:tcPr>
          <w:p>
            <w:pPr>
              <w:pStyle w:val="4"/>
              <w:spacing w:line="280" w:lineRule="exact"/>
              <w:rPr>
                <w:rFonts w:hint="default" w:ascii="Times New Roman" w:hAnsi="Times New Roman"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29" w:hRule="atLeast"/>
          <w:jc w:val="center"/>
        </w:trPr>
        <w:tc>
          <w:tcPr>
            <w:tcW w:w="644" w:type="dxa"/>
            <w:tcBorders>
              <w:top w:val="single" w:color="auto" w:sz="4" w:space="0"/>
              <w:left w:val="single" w:color="auto" w:sz="4" w:space="0"/>
              <w:bottom w:val="single" w:color="auto" w:sz="4" w:space="0"/>
              <w:right w:val="single" w:color="auto" w:sz="4" w:space="0"/>
            </w:tcBorders>
            <w:noWrap w:val="0"/>
            <w:vAlign w:val="center"/>
          </w:tcPr>
          <w:p>
            <w:pPr>
              <w:pStyle w:val="4"/>
              <w:spacing w:line="280" w:lineRule="exact"/>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3</w:t>
            </w:r>
          </w:p>
        </w:tc>
        <w:tc>
          <w:tcPr>
            <w:tcW w:w="2905" w:type="dxa"/>
            <w:gridSpan w:val="2"/>
            <w:tcBorders>
              <w:top w:val="single" w:color="auto" w:sz="4" w:space="0"/>
              <w:left w:val="nil"/>
              <w:bottom w:val="single" w:color="auto" w:sz="4" w:space="0"/>
              <w:right w:val="single" w:color="auto" w:sz="4" w:space="0"/>
            </w:tcBorders>
            <w:noWrap w:val="0"/>
            <w:vAlign w:val="center"/>
          </w:tcPr>
          <w:p>
            <w:pPr>
              <w:pStyle w:val="4"/>
              <w:spacing w:line="280" w:lineRule="exact"/>
              <w:jc w:val="lef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库房、维修间、办公区域管理规范（10分）</w:t>
            </w:r>
          </w:p>
        </w:tc>
        <w:tc>
          <w:tcPr>
            <w:tcW w:w="5086" w:type="dxa"/>
            <w:gridSpan w:val="2"/>
            <w:tcBorders>
              <w:top w:val="single" w:color="auto" w:sz="4" w:space="0"/>
              <w:left w:val="nil"/>
              <w:bottom w:val="single" w:color="auto" w:sz="4" w:space="0"/>
              <w:right w:val="single" w:color="auto" w:sz="4" w:space="0"/>
            </w:tcBorders>
            <w:noWrap w:val="0"/>
            <w:vAlign w:val="center"/>
          </w:tcPr>
          <w:p>
            <w:pPr>
              <w:pStyle w:val="4"/>
              <w:numPr>
                <w:ilvl w:val="0"/>
                <w:numId w:val="0"/>
              </w:numPr>
              <w:spacing w:line="280" w:lineRule="exact"/>
              <w:rPr>
                <w:rFonts w:hint="default" w:ascii="Times New Roman" w:hAnsi="Times New Roman" w:cs="Times New Roman"/>
                <w:color w:val="000000"/>
                <w:sz w:val="24"/>
                <w:szCs w:val="24"/>
              </w:rPr>
            </w:pPr>
            <w:r>
              <w:rPr>
                <w:rFonts w:hint="eastAsia" w:ascii="Times New Roman" w:hAnsi="Times New Roman" w:cs="Times New Roman"/>
                <w:color w:val="000000"/>
                <w:sz w:val="24"/>
                <w:szCs w:val="24"/>
                <w:lang w:eastAsia="zh-CN"/>
              </w:rPr>
              <w:t>①</w:t>
            </w:r>
            <w:r>
              <w:rPr>
                <w:rFonts w:hint="default" w:ascii="Times New Roman" w:hAnsi="Times New Roman" w:cs="Times New Roman"/>
                <w:color w:val="000000"/>
                <w:sz w:val="24"/>
                <w:szCs w:val="24"/>
              </w:rPr>
              <w:t>库房货物</w:t>
            </w:r>
            <w:r>
              <w:rPr>
                <w:rFonts w:hint="eastAsia" w:ascii="Times New Roman" w:hAnsi="Times New Roman" w:cs="Times New Roman"/>
                <w:color w:val="000000"/>
                <w:sz w:val="24"/>
                <w:szCs w:val="24"/>
                <w:lang w:eastAsia="zh-CN"/>
              </w:rPr>
              <w:t>应</w:t>
            </w:r>
            <w:r>
              <w:rPr>
                <w:rFonts w:hint="default" w:ascii="Times New Roman" w:hAnsi="Times New Roman" w:cs="Times New Roman"/>
                <w:color w:val="000000"/>
                <w:sz w:val="24"/>
                <w:szCs w:val="24"/>
              </w:rPr>
              <w:t>排列整齐、每次不达标扣</w:t>
            </w:r>
            <w:r>
              <w:rPr>
                <w:rFonts w:hint="default" w:ascii="Times New Roman" w:hAnsi="Times New Roman" w:cs="Times New Roman"/>
                <w:color w:val="000000"/>
                <w:sz w:val="24"/>
                <w:szCs w:val="24"/>
                <w:lang w:val="en-US"/>
              </w:rPr>
              <w:t>1</w:t>
            </w:r>
            <w:r>
              <w:rPr>
                <w:rFonts w:hint="default" w:ascii="Times New Roman" w:hAnsi="Times New Roman" w:cs="Times New Roman"/>
                <w:color w:val="000000"/>
                <w:sz w:val="24"/>
                <w:szCs w:val="24"/>
              </w:rPr>
              <w:t>分；</w:t>
            </w:r>
          </w:p>
          <w:p>
            <w:pPr>
              <w:pStyle w:val="4"/>
              <w:numPr>
                <w:ilvl w:val="0"/>
                <w:numId w:val="0"/>
              </w:numPr>
              <w:spacing w:line="280" w:lineRule="exact"/>
              <w:rPr>
                <w:rFonts w:hint="default" w:ascii="Times New Roman" w:hAnsi="Times New Roman" w:cs="Times New Roman"/>
                <w:color w:val="000000"/>
                <w:sz w:val="24"/>
                <w:szCs w:val="24"/>
              </w:rPr>
            </w:pPr>
            <w:r>
              <w:rPr>
                <w:rFonts w:hint="eastAsia" w:ascii="Times New Roman" w:hAnsi="Times New Roman" w:cs="Times New Roman"/>
                <w:color w:val="000000"/>
                <w:sz w:val="24"/>
                <w:szCs w:val="24"/>
                <w:lang w:eastAsia="zh-CN"/>
              </w:rPr>
              <w:t>②</w:t>
            </w:r>
            <w:r>
              <w:rPr>
                <w:rFonts w:hint="default" w:ascii="Times New Roman" w:hAnsi="Times New Roman" w:cs="Times New Roman"/>
                <w:color w:val="000000"/>
                <w:sz w:val="24"/>
                <w:szCs w:val="24"/>
              </w:rPr>
              <w:t>维修设备、工具排列</w:t>
            </w:r>
            <w:r>
              <w:rPr>
                <w:rFonts w:hint="eastAsia" w:ascii="Times New Roman" w:hAnsi="Times New Roman" w:cs="Times New Roman"/>
                <w:color w:val="000000"/>
                <w:sz w:val="24"/>
                <w:szCs w:val="24"/>
                <w:lang w:eastAsia="zh-CN"/>
              </w:rPr>
              <w:t>应</w:t>
            </w:r>
            <w:r>
              <w:rPr>
                <w:rFonts w:hint="default" w:ascii="Times New Roman" w:hAnsi="Times New Roman" w:cs="Times New Roman"/>
                <w:color w:val="000000"/>
                <w:sz w:val="24"/>
                <w:szCs w:val="24"/>
              </w:rPr>
              <w:t>整齐有序，现场出现摆放零乱，报废设备配件随意摆放每次扣1分；</w:t>
            </w:r>
          </w:p>
          <w:p>
            <w:pPr>
              <w:pStyle w:val="4"/>
              <w:numPr>
                <w:ilvl w:val="0"/>
                <w:numId w:val="0"/>
              </w:numPr>
              <w:spacing w:line="280" w:lineRule="exact"/>
              <w:rPr>
                <w:rFonts w:hint="default" w:ascii="Times New Roman" w:hAnsi="Times New Roman" w:cs="Times New Roman"/>
                <w:color w:val="000000"/>
                <w:sz w:val="24"/>
                <w:szCs w:val="24"/>
              </w:rPr>
            </w:pPr>
            <w:r>
              <w:rPr>
                <w:rFonts w:hint="eastAsia" w:ascii="Times New Roman" w:hAnsi="Times New Roman" w:cs="Times New Roman"/>
                <w:color w:val="000000"/>
                <w:sz w:val="24"/>
                <w:szCs w:val="24"/>
                <w:lang w:eastAsia="zh-CN"/>
              </w:rPr>
              <w:t>③</w:t>
            </w:r>
            <w:r>
              <w:rPr>
                <w:rFonts w:hint="default" w:ascii="Times New Roman" w:hAnsi="Times New Roman" w:cs="Times New Roman"/>
                <w:color w:val="000000"/>
                <w:sz w:val="24"/>
                <w:szCs w:val="24"/>
              </w:rPr>
              <w:t>办公区域</w:t>
            </w:r>
            <w:r>
              <w:rPr>
                <w:rFonts w:hint="eastAsia" w:ascii="Times New Roman" w:hAnsi="Times New Roman" w:cs="Times New Roman"/>
                <w:color w:val="000000"/>
                <w:sz w:val="24"/>
                <w:szCs w:val="24"/>
                <w:lang w:eastAsia="zh-CN"/>
              </w:rPr>
              <w:t>应</w:t>
            </w:r>
            <w:r>
              <w:rPr>
                <w:rFonts w:hint="default" w:ascii="Times New Roman" w:hAnsi="Times New Roman" w:cs="Times New Roman"/>
                <w:color w:val="000000"/>
                <w:sz w:val="24"/>
                <w:szCs w:val="24"/>
              </w:rPr>
              <w:t>干净整洁，每次不达标扣1分。</w:t>
            </w:r>
          </w:p>
        </w:tc>
        <w:tc>
          <w:tcPr>
            <w:tcW w:w="996" w:type="dxa"/>
            <w:tcBorders>
              <w:top w:val="single" w:color="auto" w:sz="4" w:space="0"/>
              <w:left w:val="nil"/>
              <w:bottom w:val="single" w:color="auto" w:sz="4" w:space="0"/>
              <w:right w:val="single" w:color="auto" w:sz="4" w:space="0"/>
            </w:tcBorders>
            <w:noWrap w:val="0"/>
            <w:vAlign w:val="center"/>
          </w:tcPr>
          <w:p>
            <w:pPr>
              <w:pStyle w:val="8"/>
              <w:ind w:firstLine="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信息科</w:t>
            </w:r>
          </w:p>
        </w:tc>
        <w:tc>
          <w:tcPr>
            <w:tcW w:w="728" w:type="dxa"/>
            <w:tcBorders>
              <w:top w:val="single" w:color="auto" w:sz="4" w:space="0"/>
              <w:left w:val="nil"/>
              <w:bottom w:val="single" w:color="auto" w:sz="4" w:space="0"/>
              <w:right w:val="single" w:color="auto" w:sz="4" w:space="0"/>
            </w:tcBorders>
            <w:noWrap w:val="0"/>
            <w:vAlign w:val="top"/>
          </w:tcPr>
          <w:p>
            <w:pP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29" w:hRule="atLeast"/>
          <w:jc w:val="center"/>
        </w:trPr>
        <w:tc>
          <w:tcPr>
            <w:tcW w:w="644" w:type="dxa"/>
            <w:tcBorders>
              <w:top w:val="single" w:color="auto" w:sz="4" w:space="0"/>
              <w:left w:val="single" w:color="auto" w:sz="4" w:space="0"/>
              <w:bottom w:val="single" w:color="auto" w:sz="4" w:space="0"/>
              <w:right w:val="single" w:color="auto" w:sz="4" w:space="0"/>
            </w:tcBorders>
            <w:noWrap w:val="0"/>
            <w:vAlign w:val="center"/>
          </w:tcPr>
          <w:p>
            <w:pPr>
              <w:pStyle w:val="4"/>
              <w:spacing w:line="280" w:lineRule="exact"/>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4</w:t>
            </w:r>
          </w:p>
        </w:tc>
        <w:tc>
          <w:tcPr>
            <w:tcW w:w="2905" w:type="dxa"/>
            <w:gridSpan w:val="2"/>
            <w:tcBorders>
              <w:top w:val="single" w:color="auto" w:sz="4" w:space="0"/>
              <w:left w:val="nil"/>
              <w:bottom w:val="single" w:color="auto" w:sz="4" w:space="0"/>
              <w:right w:val="single" w:color="auto" w:sz="4" w:space="0"/>
            </w:tcBorders>
            <w:noWrap w:val="0"/>
            <w:vAlign w:val="center"/>
          </w:tcPr>
          <w:p>
            <w:pPr>
              <w:pStyle w:val="4"/>
              <w:spacing w:line="280" w:lineRule="exact"/>
              <w:jc w:val="lef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信息安全执行情况（10分）</w:t>
            </w:r>
          </w:p>
        </w:tc>
        <w:tc>
          <w:tcPr>
            <w:tcW w:w="5086" w:type="dxa"/>
            <w:gridSpan w:val="2"/>
            <w:tcBorders>
              <w:top w:val="single" w:color="auto" w:sz="4" w:space="0"/>
              <w:left w:val="nil"/>
              <w:bottom w:val="single" w:color="auto" w:sz="4" w:space="0"/>
              <w:right w:val="single" w:color="auto" w:sz="4" w:space="0"/>
            </w:tcBorders>
            <w:noWrap w:val="0"/>
            <w:vAlign w:val="center"/>
          </w:tcPr>
          <w:p>
            <w:pPr>
              <w:pStyle w:val="4"/>
              <w:numPr>
                <w:ilvl w:val="0"/>
                <w:numId w:val="0"/>
              </w:numPr>
              <w:spacing w:line="280" w:lineRule="exact"/>
              <w:rPr>
                <w:rFonts w:hint="default" w:ascii="Times New Roman" w:hAnsi="Times New Roman" w:cs="Times New Roman"/>
                <w:color w:val="000000"/>
                <w:sz w:val="24"/>
                <w:szCs w:val="24"/>
              </w:rPr>
            </w:pPr>
            <w:r>
              <w:rPr>
                <w:rFonts w:hint="eastAsia" w:ascii="Times New Roman" w:hAnsi="Times New Roman" w:cs="Times New Roman"/>
                <w:color w:val="000000"/>
                <w:sz w:val="24"/>
                <w:szCs w:val="24"/>
                <w:lang w:eastAsia="zh-CN"/>
              </w:rPr>
              <w:t>①</w:t>
            </w:r>
            <w:r>
              <w:rPr>
                <w:rFonts w:hint="default" w:ascii="Times New Roman" w:hAnsi="Times New Roman" w:cs="Times New Roman"/>
                <w:color w:val="000000"/>
                <w:sz w:val="24"/>
                <w:szCs w:val="24"/>
              </w:rPr>
              <w:t>网络安全巡查未执行，安全保密不到位</w:t>
            </w:r>
            <w:r>
              <w:rPr>
                <w:rFonts w:hint="eastAsia" w:ascii="Times New Roman" w:hAnsi="Times New Roman" w:cs="Times New Roman"/>
                <w:color w:val="000000"/>
                <w:sz w:val="24"/>
                <w:szCs w:val="24"/>
                <w:lang w:eastAsia="zh-CN"/>
              </w:rPr>
              <w:t>，</w:t>
            </w:r>
            <w:r>
              <w:rPr>
                <w:rFonts w:hint="default" w:ascii="Times New Roman" w:hAnsi="Times New Roman" w:cs="Times New Roman"/>
                <w:color w:val="000000"/>
                <w:sz w:val="24"/>
                <w:szCs w:val="24"/>
              </w:rPr>
              <w:t>每次扣</w:t>
            </w:r>
            <w:r>
              <w:rPr>
                <w:rFonts w:hint="eastAsia" w:ascii="Times New Roman" w:hAnsi="Times New Roman" w:cs="Times New Roman"/>
                <w:color w:val="000000"/>
                <w:sz w:val="24"/>
                <w:szCs w:val="24"/>
                <w:lang w:val="en-US" w:eastAsia="zh-CN"/>
              </w:rPr>
              <w:t>1</w:t>
            </w:r>
            <w:r>
              <w:rPr>
                <w:rFonts w:hint="eastAsia" w:ascii="Times New Roman" w:hAnsi="Times New Roman" w:cs="Times New Roman"/>
                <w:color w:val="000000"/>
                <w:sz w:val="24"/>
                <w:szCs w:val="24"/>
                <w:lang w:eastAsia="zh-CN"/>
              </w:rPr>
              <w:t>分</w:t>
            </w:r>
            <w:r>
              <w:rPr>
                <w:rFonts w:hint="default" w:ascii="Times New Roman" w:hAnsi="Times New Roman" w:cs="Times New Roman"/>
                <w:color w:val="000000"/>
                <w:sz w:val="24"/>
                <w:szCs w:val="24"/>
              </w:rPr>
              <w:t>；</w:t>
            </w:r>
          </w:p>
          <w:p>
            <w:pPr>
              <w:pStyle w:val="4"/>
              <w:numPr>
                <w:ilvl w:val="0"/>
                <w:numId w:val="0"/>
              </w:numPr>
              <w:spacing w:line="280" w:lineRule="exact"/>
              <w:rPr>
                <w:rFonts w:hint="default" w:ascii="Times New Roman" w:hAnsi="Times New Roman" w:cs="Times New Roman"/>
                <w:color w:val="000000"/>
                <w:sz w:val="24"/>
                <w:szCs w:val="24"/>
              </w:rPr>
            </w:pPr>
            <w:r>
              <w:rPr>
                <w:rFonts w:hint="eastAsia" w:ascii="Times New Roman" w:hAnsi="Times New Roman" w:cs="Times New Roman"/>
                <w:color w:val="000000"/>
                <w:sz w:val="24"/>
                <w:szCs w:val="24"/>
                <w:lang w:eastAsia="zh-CN"/>
              </w:rPr>
              <w:t>②</w:t>
            </w:r>
            <w:r>
              <w:rPr>
                <w:rFonts w:hint="default" w:ascii="Times New Roman" w:hAnsi="Times New Roman" w:cs="Times New Roman"/>
                <w:color w:val="000000"/>
                <w:sz w:val="24"/>
                <w:szCs w:val="24"/>
              </w:rPr>
              <w:t>杀毒软件应用（包括软件安装、病毒库升级）等未落实到位，每次扣</w:t>
            </w:r>
            <w:r>
              <w:rPr>
                <w:rFonts w:hint="eastAsia" w:ascii="Times New Roman" w:hAnsi="Times New Roman" w:cs="Times New Roman"/>
                <w:color w:val="000000"/>
                <w:sz w:val="24"/>
                <w:szCs w:val="24"/>
                <w:lang w:val="en-US" w:eastAsia="zh-CN"/>
              </w:rPr>
              <w:t>1</w:t>
            </w:r>
            <w:r>
              <w:rPr>
                <w:rFonts w:hint="default" w:ascii="Times New Roman" w:hAnsi="Times New Roman" w:cs="Times New Roman"/>
                <w:color w:val="000000"/>
                <w:sz w:val="24"/>
                <w:szCs w:val="24"/>
              </w:rPr>
              <w:t>分。</w:t>
            </w:r>
          </w:p>
        </w:tc>
        <w:tc>
          <w:tcPr>
            <w:tcW w:w="996" w:type="dxa"/>
            <w:tcBorders>
              <w:top w:val="single" w:color="auto" w:sz="4" w:space="0"/>
              <w:left w:val="nil"/>
              <w:bottom w:val="single" w:color="auto" w:sz="4" w:space="0"/>
              <w:right w:val="single" w:color="auto" w:sz="4" w:space="0"/>
            </w:tcBorders>
            <w:noWrap w:val="0"/>
            <w:vAlign w:val="center"/>
          </w:tcPr>
          <w:p>
            <w:pPr>
              <w:pStyle w:val="8"/>
              <w:ind w:firstLine="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信息科</w:t>
            </w:r>
          </w:p>
        </w:tc>
        <w:tc>
          <w:tcPr>
            <w:tcW w:w="728" w:type="dxa"/>
            <w:tcBorders>
              <w:top w:val="single" w:color="auto" w:sz="4" w:space="0"/>
              <w:left w:val="nil"/>
              <w:bottom w:val="single" w:color="auto" w:sz="4" w:space="0"/>
              <w:right w:val="single" w:color="auto" w:sz="4" w:space="0"/>
            </w:tcBorders>
            <w:noWrap w:val="0"/>
            <w:vAlign w:val="top"/>
          </w:tcPr>
          <w:p>
            <w:pP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82" w:hRule="atLeast"/>
          <w:jc w:val="center"/>
        </w:trPr>
        <w:tc>
          <w:tcPr>
            <w:tcW w:w="644" w:type="dxa"/>
            <w:tcBorders>
              <w:top w:val="single" w:color="auto" w:sz="4" w:space="0"/>
              <w:left w:val="single" w:color="auto" w:sz="4" w:space="0"/>
              <w:bottom w:val="single" w:color="auto" w:sz="4" w:space="0"/>
              <w:right w:val="single" w:color="auto" w:sz="4" w:space="0"/>
            </w:tcBorders>
            <w:noWrap w:val="0"/>
            <w:vAlign w:val="center"/>
          </w:tcPr>
          <w:p>
            <w:pPr>
              <w:pStyle w:val="4"/>
              <w:spacing w:line="280" w:lineRule="exact"/>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5</w:t>
            </w:r>
          </w:p>
        </w:tc>
        <w:tc>
          <w:tcPr>
            <w:tcW w:w="2905" w:type="dxa"/>
            <w:gridSpan w:val="2"/>
            <w:tcBorders>
              <w:top w:val="single" w:color="auto" w:sz="4" w:space="0"/>
              <w:left w:val="nil"/>
              <w:bottom w:val="single" w:color="auto" w:sz="4" w:space="0"/>
              <w:right w:val="single" w:color="auto" w:sz="4" w:space="0"/>
            </w:tcBorders>
            <w:noWrap w:val="0"/>
            <w:vAlign w:val="center"/>
          </w:tcPr>
          <w:p>
            <w:pPr>
              <w:pStyle w:val="4"/>
              <w:spacing w:line="280" w:lineRule="exact"/>
              <w:jc w:val="lef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运维记录（20分）</w:t>
            </w:r>
          </w:p>
        </w:tc>
        <w:tc>
          <w:tcPr>
            <w:tcW w:w="5086" w:type="dxa"/>
            <w:gridSpan w:val="2"/>
            <w:tcBorders>
              <w:top w:val="single" w:color="auto" w:sz="4" w:space="0"/>
              <w:left w:val="nil"/>
              <w:bottom w:val="single" w:color="auto" w:sz="4" w:space="0"/>
              <w:right w:val="single" w:color="auto" w:sz="4" w:space="0"/>
            </w:tcBorders>
            <w:noWrap w:val="0"/>
            <w:vAlign w:val="center"/>
          </w:tcPr>
          <w:p>
            <w:pPr>
              <w:pStyle w:val="4"/>
              <w:spacing w:line="280" w:lineRule="exact"/>
              <w:rPr>
                <w:rFonts w:hint="default" w:ascii="Times New Roman" w:hAnsi="Times New Roman" w:cs="Times New Roman"/>
                <w:color w:val="000000"/>
                <w:sz w:val="24"/>
                <w:szCs w:val="24"/>
              </w:rPr>
            </w:pPr>
            <w:r>
              <w:rPr>
                <w:rFonts w:hint="eastAsia" w:ascii="Times New Roman" w:hAnsi="Times New Roman" w:cs="Times New Roman"/>
                <w:color w:val="000000"/>
                <w:sz w:val="24"/>
                <w:szCs w:val="24"/>
                <w:lang w:eastAsia="zh-CN"/>
              </w:rPr>
              <w:t>①</w:t>
            </w:r>
            <w:r>
              <w:rPr>
                <w:rFonts w:hint="default" w:ascii="Times New Roman" w:hAnsi="Times New Roman" w:cs="Times New Roman"/>
                <w:color w:val="000000"/>
                <w:sz w:val="24"/>
                <w:szCs w:val="24"/>
              </w:rPr>
              <w:t>记录</w:t>
            </w:r>
            <w:r>
              <w:rPr>
                <w:rFonts w:hint="eastAsia" w:ascii="Times New Roman" w:hAnsi="Times New Roman" w:cs="Times New Roman"/>
                <w:color w:val="000000"/>
                <w:sz w:val="24"/>
                <w:szCs w:val="24"/>
                <w:lang w:eastAsia="zh-CN"/>
              </w:rPr>
              <w:t>不</w:t>
            </w:r>
            <w:r>
              <w:rPr>
                <w:rFonts w:hint="default" w:ascii="Times New Roman" w:hAnsi="Times New Roman" w:cs="Times New Roman"/>
                <w:color w:val="000000"/>
                <w:sz w:val="24"/>
                <w:szCs w:val="24"/>
              </w:rPr>
              <w:t>完整，</w:t>
            </w:r>
            <w:r>
              <w:rPr>
                <w:rFonts w:hint="eastAsia" w:ascii="Times New Roman" w:hAnsi="Times New Roman" w:cs="Times New Roman"/>
                <w:color w:val="000000"/>
                <w:sz w:val="24"/>
                <w:szCs w:val="24"/>
                <w:lang w:eastAsia="zh-CN"/>
              </w:rPr>
              <w:t>不</w:t>
            </w:r>
            <w:r>
              <w:rPr>
                <w:rFonts w:hint="default" w:ascii="Times New Roman" w:hAnsi="Times New Roman" w:cs="Times New Roman"/>
                <w:color w:val="000000"/>
                <w:sz w:val="24"/>
                <w:szCs w:val="24"/>
              </w:rPr>
              <w:t>详实准确；</w:t>
            </w:r>
          </w:p>
          <w:p>
            <w:pPr>
              <w:pStyle w:val="4"/>
              <w:spacing w:line="280" w:lineRule="exact"/>
              <w:rPr>
                <w:rFonts w:hint="default" w:ascii="Times New Roman" w:hAnsi="Times New Roman" w:cs="Times New Roman"/>
                <w:color w:val="000000"/>
                <w:sz w:val="24"/>
                <w:szCs w:val="24"/>
              </w:rPr>
            </w:pPr>
            <w:r>
              <w:rPr>
                <w:rFonts w:hint="eastAsia" w:ascii="Times New Roman" w:hAnsi="Times New Roman" w:cs="Times New Roman"/>
                <w:color w:val="000000"/>
                <w:sz w:val="24"/>
                <w:szCs w:val="24"/>
                <w:lang w:eastAsia="zh-CN"/>
              </w:rPr>
              <w:t>②</w:t>
            </w:r>
            <w:r>
              <w:rPr>
                <w:rFonts w:hint="default" w:ascii="Times New Roman" w:hAnsi="Times New Roman" w:cs="Times New Roman"/>
                <w:color w:val="000000"/>
                <w:sz w:val="24"/>
                <w:szCs w:val="24"/>
              </w:rPr>
              <w:t>除节假日外，每日</w:t>
            </w:r>
            <w:r>
              <w:rPr>
                <w:rFonts w:hint="eastAsia" w:ascii="Times New Roman" w:hAnsi="Times New Roman" w:cs="Times New Roman"/>
                <w:color w:val="000000"/>
                <w:sz w:val="24"/>
                <w:szCs w:val="24"/>
                <w:lang w:eastAsia="zh-CN"/>
              </w:rPr>
              <w:t>未</w:t>
            </w:r>
            <w:r>
              <w:rPr>
                <w:rFonts w:hint="default" w:ascii="Times New Roman" w:hAnsi="Times New Roman" w:cs="Times New Roman"/>
                <w:color w:val="000000"/>
                <w:sz w:val="24"/>
                <w:szCs w:val="24"/>
              </w:rPr>
              <w:t>有完整交接班；</w:t>
            </w:r>
          </w:p>
          <w:p>
            <w:pPr>
              <w:pStyle w:val="4"/>
              <w:spacing w:line="280" w:lineRule="exact"/>
              <w:rPr>
                <w:rFonts w:hint="eastAsia" w:ascii="Times New Roman" w:hAnsi="Times New Roman" w:eastAsia="宋体" w:cs="Times New Roman"/>
                <w:color w:val="000000"/>
                <w:sz w:val="24"/>
                <w:szCs w:val="24"/>
                <w:lang w:eastAsia="zh-CN"/>
              </w:rPr>
            </w:pPr>
            <w:r>
              <w:rPr>
                <w:rFonts w:hint="eastAsia" w:ascii="Times New Roman" w:hAnsi="Times New Roman" w:cs="Times New Roman"/>
                <w:color w:val="000000"/>
                <w:sz w:val="24"/>
                <w:szCs w:val="24"/>
                <w:lang w:eastAsia="zh-CN"/>
              </w:rPr>
              <w:t>③</w:t>
            </w:r>
            <w:r>
              <w:rPr>
                <w:rFonts w:hint="default" w:ascii="Times New Roman" w:hAnsi="Times New Roman" w:cs="Times New Roman"/>
                <w:color w:val="000000"/>
                <w:sz w:val="24"/>
                <w:szCs w:val="24"/>
              </w:rPr>
              <w:t>未处理事项</w:t>
            </w:r>
            <w:r>
              <w:rPr>
                <w:rFonts w:hint="eastAsia" w:ascii="Times New Roman" w:hAnsi="Times New Roman" w:cs="Times New Roman"/>
                <w:color w:val="000000"/>
                <w:sz w:val="24"/>
                <w:szCs w:val="24"/>
                <w:lang w:eastAsia="zh-CN"/>
              </w:rPr>
              <w:t>没</w:t>
            </w:r>
            <w:r>
              <w:rPr>
                <w:rFonts w:hint="default" w:ascii="Times New Roman" w:hAnsi="Times New Roman" w:cs="Times New Roman"/>
                <w:color w:val="000000"/>
                <w:sz w:val="24"/>
                <w:szCs w:val="24"/>
              </w:rPr>
              <w:t>有明确记录且对接人</w:t>
            </w:r>
            <w:r>
              <w:rPr>
                <w:rFonts w:hint="eastAsia" w:ascii="Times New Roman" w:hAnsi="Times New Roman" w:cs="Times New Roman"/>
                <w:color w:val="000000"/>
                <w:sz w:val="24"/>
                <w:szCs w:val="24"/>
                <w:lang w:eastAsia="zh-CN"/>
              </w:rPr>
              <w:t>不</w:t>
            </w:r>
            <w:r>
              <w:rPr>
                <w:rFonts w:hint="default" w:ascii="Times New Roman" w:hAnsi="Times New Roman" w:cs="Times New Roman"/>
                <w:color w:val="000000"/>
                <w:sz w:val="24"/>
                <w:szCs w:val="24"/>
              </w:rPr>
              <w:t>知晓，并</w:t>
            </w:r>
            <w:r>
              <w:rPr>
                <w:rFonts w:hint="eastAsia" w:ascii="Times New Roman" w:hAnsi="Times New Roman" w:cs="Times New Roman"/>
                <w:color w:val="000000"/>
                <w:sz w:val="24"/>
                <w:szCs w:val="24"/>
                <w:lang w:eastAsia="zh-CN"/>
              </w:rPr>
              <w:t>未</w:t>
            </w:r>
            <w:r>
              <w:rPr>
                <w:rFonts w:hint="default" w:ascii="Times New Roman" w:hAnsi="Times New Roman" w:cs="Times New Roman"/>
                <w:color w:val="000000"/>
                <w:sz w:val="24"/>
                <w:szCs w:val="24"/>
              </w:rPr>
              <w:t>跟踪处理</w:t>
            </w:r>
            <w:r>
              <w:rPr>
                <w:rFonts w:hint="eastAsia" w:ascii="Times New Roman" w:hAnsi="Times New Roman" w:cs="Times New Roman"/>
                <w:color w:val="000000"/>
                <w:sz w:val="24"/>
                <w:szCs w:val="24"/>
                <w:lang w:eastAsia="zh-CN"/>
              </w:rPr>
              <w:t>。</w:t>
            </w:r>
          </w:p>
          <w:p>
            <w:pPr>
              <w:pStyle w:val="4"/>
              <w:spacing w:line="280" w:lineRule="exact"/>
              <w:rPr>
                <w:rFonts w:hint="default" w:ascii="Times New Roman" w:hAnsi="Times New Roman" w:cs="Times New Roman"/>
                <w:color w:val="000000"/>
                <w:sz w:val="24"/>
                <w:szCs w:val="24"/>
              </w:rPr>
            </w:pPr>
            <w:r>
              <w:rPr>
                <w:rFonts w:hint="eastAsia" w:ascii="Times New Roman" w:hAnsi="Times New Roman" w:cs="Times New Roman"/>
                <w:color w:val="000000"/>
                <w:sz w:val="24"/>
                <w:szCs w:val="24"/>
                <w:lang w:eastAsia="zh-CN"/>
              </w:rPr>
              <w:t>注：</w:t>
            </w:r>
            <w:r>
              <w:rPr>
                <w:rFonts w:hint="default" w:ascii="Times New Roman" w:hAnsi="Times New Roman" w:cs="Times New Roman"/>
                <w:color w:val="000000"/>
                <w:sz w:val="24"/>
                <w:szCs w:val="24"/>
              </w:rPr>
              <w:t>以上发现1</w:t>
            </w:r>
            <w:r>
              <w:rPr>
                <w:rFonts w:hint="eastAsia" w:ascii="Times New Roman" w:hAnsi="Times New Roman" w:cs="Times New Roman"/>
                <w:color w:val="000000"/>
                <w:sz w:val="24"/>
                <w:szCs w:val="24"/>
                <w:lang w:eastAsia="zh-CN"/>
              </w:rPr>
              <w:t>项</w:t>
            </w:r>
            <w:r>
              <w:rPr>
                <w:rFonts w:hint="default" w:ascii="Times New Roman" w:hAnsi="Times New Roman" w:cs="Times New Roman"/>
                <w:color w:val="000000"/>
                <w:sz w:val="24"/>
                <w:szCs w:val="24"/>
              </w:rPr>
              <w:t>扣2分，扣完为止。</w:t>
            </w:r>
          </w:p>
        </w:tc>
        <w:tc>
          <w:tcPr>
            <w:tcW w:w="996" w:type="dxa"/>
            <w:tcBorders>
              <w:top w:val="single" w:color="auto" w:sz="4" w:space="0"/>
              <w:left w:val="nil"/>
              <w:bottom w:val="single" w:color="auto" w:sz="4" w:space="0"/>
              <w:right w:val="single" w:color="auto" w:sz="4" w:space="0"/>
            </w:tcBorders>
            <w:noWrap w:val="0"/>
            <w:vAlign w:val="center"/>
          </w:tcPr>
          <w:p>
            <w:pPr>
              <w:pStyle w:val="8"/>
              <w:ind w:firstLine="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信息科</w:t>
            </w:r>
          </w:p>
        </w:tc>
        <w:tc>
          <w:tcPr>
            <w:tcW w:w="728" w:type="dxa"/>
            <w:tcBorders>
              <w:top w:val="single" w:color="auto" w:sz="4" w:space="0"/>
              <w:left w:val="nil"/>
              <w:bottom w:val="single" w:color="auto" w:sz="4" w:space="0"/>
              <w:right w:val="single" w:color="auto" w:sz="4" w:space="0"/>
            </w:tcBorders>
            <w:noWrap w:val="0"/>
            <w:vAlign w:val="top"/>
          </w:tcPr>
          <w:p>
            <w:pP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29" w:hRule="atLeast"/>
          <w:jc w:val="center"/>
        </w:trPr>
        <w:tc>
          <w:tcPr>
            <w:tcW w:w="644" w:type="dxa"/>
            <w:tcBorders>
              <w:top w:val="single" w:color="auto" w:sz="4" w:space="0"/>
              <w:left w:val="single" w:color="auto" w:sz="4" w:space="0"/>
              <w:bottom w:val="single" w:color="auto" w:sz="4" w:space="0"/>
              <w:right w:val="single" w:color="auto" w:sz="4" w:space="0"/>
            </w:tcBorders>
            <w:noWrap w:val="0"/>
            <w:vAlign w:val="center"/>
          </w:tcPr>
          <w:p>
            <w:pPr>
              <w:pStyle w:val="4"/>
              <w:spacing w:line="280" w:lineRule="exact"/>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6</w:t>
            </w:r>
          </w:p>
        </w:tc>
        <w:tc>
          <w:tcPr>
            <w:tcW w:w="2905" w:type="dxa"/>
            <w:gridSpan w:val="2"/>
            <w:tcBorders>
              <w:top w:val="single" w:color="auto" w:sz="4" w:space="0"/>
              <w:left w:val="nil"/>
              <w:bottom w:val="single" w:color="auto" w:sz="4" w:space="0"/>
              <w:right w:val="single" w:color="auto" w:sz="4" w:space="0"/>
            </w:tcBorders>
            <w:noWrap w:val="0"/>
            <w:vAlign w:val="center"/>
          </w:tcPr>
          <w:p>
            <w:pPr>
              <w:pStyle w:val="4"/>
              <w:spacing w:line="280" w:lineRule="exact"/>
              <w:jc w:val="lef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服务响应及时性（20分）</w:t>
            </w:r>
          </w:p>
        </w:tc>
        <w:tc>
          <w:tcPr>
            <w:tcW w:w="5086" w:type="dxa"/>
            <w:gridSpan w:val="2"/>
            <w:tcBorders>
              <w:top w:val="single" w:color="auto" w:sz="4" w:space="0"/>
              <w:left w:val="nil"/>
              <w:bottom w:val="single" w:color="auto" w:sz="4" w:space="0"/>
              <w:right w:val="single" w:color="auto" w:sz="4" w:space="0"/>
            </w:tcBorders>
            <w:noWrap w:val="0"/>
            <w:vAlign w:val="center"/>
          </w:tcPr>
          <w:p>
            <w:pPr>
              <w:pStyle w:val="4"/>
              <w:spacing w:line="280" w:lineRule="exact"/>
              <w:rPr>
                <w:rFonts w:hint="eastAsia" w:ascii="Times New Roman" w:hAnsi="Times New Roman" w:eastAsia="宋体" w:cs="Times New Roman"/>
                <w:color w:val="000000"/>
                <w:sz w:val="24"/>
                <w:szCs w:val="24"/>
                <w:lang w:eastAsia="zh-CN"/>
              </w:rPr>
            </w:pPr>
            <w:r>
              <w:rPr>
                <w:rFonts w:hint="eastAsia" w:ascii="Times New Roman" w:hAnsi="Times New Roman" w:cs="Times New Roman"/>
                <w:color w:val="000000"/>
                <w:sz w:val="24"/>
                <w:szCs w:val="24"/>
                <w:lang w:eastAsia="zh-CN"/>
              </w:rPr>
              <w:t>①</w:t>
            </w:r>
            <w:r>
              <w:rPr>
                <w:rFonts w:hint="eastAsia" w:ascii="Times New Roman" w:hAnsi="Times New Roman" w:cs="Times New Roman"/>
                <w:color w:val="000000"/>
                <w:sz w:val="24"/>
                <w:szCs w:val="24"/>
                <w:highlight w:val="none"/>
                <w:lang w:val="en-US" w:eastAsia="zh-CN"/>
              </w:rPr>
              <w:t>10</w:t>
            </w:r>
            <w:r>
              <w:rPr>
                <w:rFonts w:hint="default" w:ascii="Times New Roman" w:hAnsi="Times New Roman" w:cs="Times New Roman"/>
                <w:color w:val="000000"/>
                <w:sz w:val="24"/>
                <w:szCs w:val="24"/>
                <w:highlight w:val="none"/>
              </w:rPr>
              <w:t>分钟响应，</w:t>
            </w:r>
            <w:r>
              <w:rPr>
                <w:rFonts w:hint="eastAsia" w:ascii="Times New Roman" w:hAnsi="Times New Roman" w:cs="Times New Roman"/>
                <w:color w:val="000000"/>
                <w:sz w:val="24"/>
                <w:szCs w:val="24"/>
                <w:highlight w:val="none"/>
                <w:lang w:val="en-US" w:eastAsia="zh-CN"/>
              </w:rPr>
              <w:t>15</w:t>
            </w:r>
            <w:r>
              <w:rPr>
                <w:rFonts w:hint="default" w:ascii="Times New Roman" w:hAnsi="Times New Roman" w:cs="Times New Roman"/>
                <w:color w:val="000000"/>
                <w:sz w:val="24"/>
                <w:szCs w:val="24"/>
                <w:highlight w:val="none"/>
              </w:rPr>
              <w:t>分钟到达现场，60分钟内解决</w:t>
            </w:r>
            <w:r>
              <w:rPr>
                <w:rFonts w:hint="eastAsia" w:ascii="Times New Roman" w:hAnsi="Times New Roman" w:cs="Times New Roman"/>
                <w:color w:val="000000"/>
                <w:sz w:val="24"/>
                <w:szCs w:val="24"/>
                <w:highlight w:val="none"/>
                <w:lang w:eastAsia="zh-CN"/>
              </w:rPr>
              <w:t>一般</w:t>
            </w:r>
            <w:r>
              <w:rPr>
                <w:rFonts w:hint="default" w:ascii="Times New Roman" w:hAnsi="Times New Roman" w:cs="Times New Roman"/>
                <w:color w:val="000000"/>
                <w:sz w:val="24"/>
                <w:szCs w:val="24"/>
                <w:highlight w:val="none"/>
              </w:rPr>
              <w:t>问题</w:t>
            </w:r>
            <w:r>
              <w:rPr>
                <w:rFonts w:hint="eastAsia" w:ascii="Times New Roman" w:hAnsi="Times New Roman" w:cs="Times New Roman"/>
                <w:color w:val="000000"/>
                <w:sz w:val="24"/>
                <w:szCs w:val="24"/>
                <w:highlight w:val="none"/>
                <w:lang w:eastAsia="zh-CN"/>
              </w:rPr>
              <w:t>。</w:t>
            </w:r>
          </w:p>
          <w:p>
            <w:pPr>
              <w:pStyle w:val="4"/>
              <w:spacing w:line="280" w:lineRule="exact"/>
              <w:rPr>
                <w:rFonts w:hint="eastAsia" w:ascii="Times New Roman" w:hAnsi="Times New Roman" w:eastAsia="宋体" w:cs="Times New Roman"/>
                <w:color w:val="000000"/>
                <w:sz w:val="24"/>
                <w:szCs w:val="24"/>
                <w:lang w:eastAsia="zh-CN"/>
              </w:rPr>
            </w:pPr>
            <w:r>
              <w:rPr>
                <w:rFonts w:hint="eastAsia" w:ascii="Times New Roman" w:hAnsi="Times New Roman" w:cs="Times New Roman"/>
                <w:color w:val="000000"/>
                <w:sz w:val="24"/>
                <w:szCs w:val="24"/>
                <w:lang w:eastAsia="zh-CN"/>
              </w:rPr>
              <w:t>②</w:t>
            </w:r>
            <w:r>
              <w:rPr>
                <w:rFonts w:hint="default" w:ascii="Times New Roman" w:hAnsi="Times New Roman" w:cs="Times New Roman"/>
                <w:color w:val="000000"/>
                <w:sz w:val="24"/>
                <w:szCs w:val="24"/>
              </w:rPr>
              <w:t>无法解决的或需要更换备件的要报信息科</w:t>
            </w:r>
            <w:r>
              <w:rPr>
                <w:rFonts w:hint="eastAsia" w:ascii="Times New Roman" w:hAnsi="Times New Roman" w:cs="Times New Roman"/>
                <w:color w:val="000000"/>
                <w:sz w:val="24"/>
                <w:szCs w:val="24"/>
                <w:lang w:eastAsia="zh-CN"/>
              </w:rPr>
              <w:t>。</w:t>
            </w:r>
          </w:p>
          <w:p>
            <w:pPr>
              <w:pStyle w:val="4"/>
              <w:spacing w:line="280" w:lineRule="exact"/>
              <w:rPr>
                <w:rFonts w:hint="default" w:ascii="Times New Roman" w:hAnsi="Times New Roman" w:cs="Times New Roman"/>
                <w:color w:val="000000"/>
                <w:sz w:val="24"/>
                <w:szCs w:val="24"/>
              </w:rPr>
            </w:pPr>
            <w:r>
              <w:rPr>
                <w:rFonts w:hint="eastAsia" w:ascii="Times New Roman" w:hAnsi="Times New Roman" w:cs="Times New Roman"/>
                <w:color w:val="000000"/>
                <w:sz w:val="24"/>
                <w:szCs w:val="24"/>
                <w:lang w:eastAsia="zh-CN"/>
              </w:rPr>
              <w:t>注：</w:t>
            </w:r>
            <w:r>
              <w:rPr>
                <w:rFonts w:hint="default" w:ascii="Times New Roman" w:hAnsi="Times New Roman" w:cs="Times New Roman"/>
                <w:color w:val="000000"/>
                <w:sz w:val="24"/>
                <w:szCs w:val="24"/>
              </w:rPr>
              <w:t>未按</w:t>
            </w:r>
            <w:r>
              <w:rPr>
                <w:rFonts w:hint="eastAsia" w:ascii="Times New Roman" w:hAnsi="Times New Roman" w:cs="Times New Roman"/>
                <w:color w:val="000000"/>
                <w:sz w:val="24"/>
                <w:szCs w:val="24"/>
                <w:lang w:eastAsia="zh-CN"/>
              </w:rPr>
              <w:t>上述</w:t>
            </w:r>
            <w:r>
              <w:rPr>
                <w:rFonts w:hint="default" w:ascii="Times New Roman" w:hAnsi="Times New Roman" w:cs="Times New Roman"/>
                <w:color w:val="000000"/>
                <w:sz w:val="24"/>
                <w:szCs w:val="24"/>
              </w:rPr>
              <w:t>标准服务导致投诉的每次扣2分，扣完为止。</w:t>
            </w:r>
          </w:p>
        </w:tc>
        <w:tc>
          <w:tcPr>
            <w:tcW w:w="996" w:type="dxa"/>
            <w:tcBorders>
              <w:top w:val="single" w:color="auto" w:sz="4" w:space="0"/>
              <w:left w:val="nil"/>
              <w:bottom w:val="single" w:color="auto" w:sz="4" w:space="0"/>
              <w:right w:val="single" w:color="auto" w:sz="4" w:space="0"/>
            </w:tcBorders>
            <w:noWrap w:val="0"/>
            <w:vAlign w:val="center"/>
          </w:tcPr>
          <w:p>
            <w:pPr>
              <w:pStyle w:val="4"/>
              <w:spacing w:line="280" w:lineRule="exact"/>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信息科</w:t>
            </w:r>
          </w:p>
        </w:tc>
        <w:tc>
          <w:tcPr>
            <w:tcW w:w="728" w:type="dxa"/>
            <w:tcBorders>
              <w:top w:val="single" w:color="auto" w:sz="4" w:space="0"/>
              <w:left w:val="nil"/>
              <w:bottom w:val="single" w:color="auto" w:sz="4" w:space="0"/>
              <w:right w:val="single" w:color="auto" w:sz="4" w:space="0"/>
            </w:tcBorders>
            <w:noWrap w:val="0"/>
            <w:vAlign w:val="top"/>
          </w:tcPr>
          <w:p>
            <w:pPr>
              <w:pStyle w:val="4"/>
              <w:spacing w:line="280" w:lineRule="exact"/>
              <w:rPr>
                <w:rFonts w:hint="default" w:ascii="Times New Roman" w:hAnsi="Times New Roman"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9" w:hRule="atLeast"/>
          <w:jc w:val="center"/>
        </w:trPr>
        <w:tc>
          <w:tcPr>
            <w:tcW w:w="644" w:type="dxa"/>
            <w:tcBorders>
              <w:top w:val="single" w:color="auto" w:sz="4" w:space="0"/>
              <w:left w:val="single" w:color="auto" w:sz="4" w:space="0"/>
              <w:bottom w:val="single" w:color="auto" w:sz="4" w:space="0"/>
              <w:right w:val="single" w:color="auto" w:sz="4" w:space="0"/>
            </w:tcBorders>
            <w:noWrap w:val="0"/>
            <w:vAlign w:val="center"/>
          </w:tcPr>
          <w:p>
            <w:pPr>
              <w:pStyle w:val="4"/>
              <w:spacing w:line="280" w:lineRule="exact"/>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7</w:t>
            </w:r>
          </w:p>
        </w:tc>
        <w:tc>
          <w:tcPr>
            <w:tcW w:w="2905" w:type="dxa"/>
            <w:gridSpan w:val="2"/>
            <w:tcBorders>
              <w:top w:val="single" w:color="auto" w:sz="4" w:space="0"/>
              <w:left w:val="nil"/>
              <w:bottom w:val="single" w:color="auto" w:sz="4" w:space="0"/>
              <w:right w:val="single" w:color="auto" w:sz="4" w:space="0"/>
            </w:tcBorders>
            <w:noWrap w:val="0"/>
            <w:vAlign w:val="center"/>
          </w:tcPr>
          <w:p>
            <w:pPr>
              <w:pStyle w:val="4"/>
              <w:spacing w:line="280" w:lineRule="exact"/>
              <w:jc w:val="lef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维修质量、服务态度（15分）</w:t>
            </w:r>
          </w:p>
        </w:tc>
        <w:tc>
          <w:tcPr>
            <w:tcW w:w="5086" w:type="dxa"/>
            <w:gridSpan w:val="2"/>
            <w:tcBorders>
              <w:top w:val="single" w:color="auto" w:sz="4" w:space="0"/>
              <w:left w:val="nil"/>
              <w:bottom w:val="single" w:color="auto" w:sz="4" w:space="0"/>
              <w:right w:val="single" w:color="auto" w:sz="4" w:space="0"/>
            </w:tcBorders>
            <w:noWrap w:val="0"/>
            <w:vAlign w:val="center"/>
          </w:tcPr>
          <w:p>
            <w:pPr>
              <w:pStyle w:val="4"/>
              <w:spacing w:line="280" w:lineRule="exact"/>
              <w:rPr>
                <w:rFonts w:hint="default" w:ascii="Times New Roman" w:hAnsi="Times New Roman" w:cs="Times New Roman"/>
                <w:color w:val="000000"/>
                <w:sz w:val="24"/>
                <w:szCs w:val="24"/>
              </w:rPr>
            </w:pPr>
            <w:r>
              <w:rPr>
                <w:rFonts w:hint="eastAsia" w:ascii="Times New Roman" w:hAnsi="Times New Roman" w:cs="Times New Roman"/>
                <w:color w:val="000000"/>
                <w:sz w:val="24"/>
                <w:szCs w:val="24"/>
                <w:lang w:eastAsia="zh-CN"/>
              </w:rPr>
              <w:t>①</w:t>
            </w:r>
            <w:r>
              <w:rPr>
                <w:rFonts w:hint="default" w:ascii="Times New Roman" w:hAnsi="Times New Roman" w:cs="Times New Roman"/>
                <w:color w:val="000000"/>
                <w:sz w:val="24"/>
                <w:szCs w:val="24"/>
              </w:rPr>
              <w:t>服务态度不好遭投诉每次扣3分；</w:t>
            </w:r>
          </w:p>
          <w:p>
            <w:pPr>
              <w:pStyle w:val="4"/>
              <w:spacing w:line="280" w:lineRule="exact"/>
              <w:rPr>
                <w:rFonts w:hint="default" w:ascii="Times New Roman" w:hAnsi="Times New Roman" w:cs="Times New Roman"/>
                <w:color w:val="000000"/>
                <w:sz w:val="24"/>
                <w:szCs w:val="24"/>
              </w:rPr>
            </w:pPr>
            <w:r>
              <w:rPr>
                <w:rFonts w:hint="eastAsia" w:ascii="Times New Roman" w:hAnsi="Times New Roman" w:cs="Times New Roman"/>
                <w:color w:val="000000"/>
                <w:sz w:val="24"/>
                <w:szCs w:val="24"/>
                <w:lang w:eastAsia="zh-CN"/>
              </w:rPr>
              <w:t>②</w:t>
            </w:r>
            <w:r>
              <w:rPr>
                <w:rFonts w:hint="default" w:ascii="Times New Roman" w:hAnsi="Times New Roman" w:cs="Times New Roman"/>
                <w:color w:val="000000"/>
                <w:sz w:val="24"/>
                <w:szCs w:val="24"/>
              </w:rPr>
              <w:t>因技术问题未妥善处理，或未按操作规程</w:t>
            </w:r>
            <w:r>
              <w:rPr>
                <w:rFonts w:hint="eastAsia" w:ascii="Times New Roman" w:hAnsi="Times New Roman" w:cs="Times New Roman"/>
                <w:color w:val="000000"/>
                <w:sz w:val="24"/>
                <w:szCs w:val="24"/>
                <w:lang w:val="en-US" w:eastAsia="zh-CN"/>
              </w:rPr>
              <w:t>产生</w:t>
            </w:r>
            <w:r>
              <w:rPr>
                <w:rFonts w:hint="default" w:ascii="Times New Roman" w:hAnsi="Times New Roman" w:cs="Times New Roman"/>
                <w:color w:val="000000"/>
                <w:sz w:val="24"/>
                <w:szCs w:val="24"/>
              </w:rPr>
              <w:t>过失，遭投诉每次扣3分；</w:t>
            </w:r>
          </w:p>
          <w:p>
            <w:pPr>
              <w:pStyle w:val="4"/>
              <w:spacing w:line="280" w:lineRule="exact"/>
              <w:rPr>
                <w:rFonts w:hint="default" w:ascii="Times New Roman" w:hAnsi="Times New Roman" w:cs="Times New Roman"/>
                <w:color w:val="000000"/>
                <w:sz w:val="24"/>
                <w:szCs w:val="24"/>
              </w:rPr>
            </w:pPr>
            <w:r>
              <w:rPr>
                <w:rFonts w:hint="eastAsia" w:ascii="Times New Roman" w:hAnsi="Times New Roman" w:cs="Times New Roman"/>
                <w:color w:val="000000"/>
                <w:sz w:val="24"/>
                <w:szCs w:val="24"/>
                <w:lang w:eastAsia="zh-CN"/>
              </w:rPr>
              <w:t>③</w:t>
            </w:r>
            <w:r>
              <w:rPr>
                <w:rFonts w:hint="default" w:ascii="Times New Roman" w:hAnsi="Times New Roman" w:cs="Times New Roman"/>
                <w:color w:val="000000"/>
                <w:sz w:val="24"/>
                <w:szCs w:val="24"/>
              </w:rPr>
              <w:t>同一故障重复维修三次或以上需上报医院/公司，因反复维修导致投诉且不上报的，每次扣3分。</w:t>
            </w:r>
          </w:p>
        </w:tc>
        <w:tc>
          <w:tcPr>
            <w:tcW w:w="996" w:type="dxa"/>
            <w:tcBorders>
              <w:top w:val="single" w:color="auto" w:sz="4" w:space="0"/>
              <w:left w:val="nil"/>
              <w:bottom w:val="single" w:color="auto" w:sz="4" w:space="0"/>
              <w:right w:val="single" w:color="auto" w:sz="4" w:space="0"/>
            </w:tcBorders>
            <w:noWrap w:val="0"/>
            <w:vAlign w:val="center"/>
          </w:tcPr>
          <w:p>
            <w:pPr>
              <w:pStyle w:val="4"/>
              <w:spacing w:line="280" w:lineRule="exact"/>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信息科</w:t>
            </w:r>
          </w:p>
        </w:tc>
        <w:tc>
          <w:tcPr>
            <w:tcW w:w="728" w:type="dxa"/>
            <w:tcBorders>
              <w:top w:val="single" w:color="auto" w:sz="4" w:space="0"/>
              <w:left w:val="nil"/>
              <w:bottom w:val="single" w:color="auto" w:sz="4" w:space="0"/>
              <w:right w:val="single" w:color="auto" w:sz="4" w:space="0"/>
            </w:tcBorders>
            <w:noWrap w:val="0"/>
            <w:vAlign w:val="top"/>
          </w:tcPr>
          <w:p>
            <w:pPr>
              <w:pStyle w:val="4"/>
              <w:spacing w:line="280" w:lineRule="exact"/>
              <w:rPr>
                <w:rFonts w:hint="default" w:ascii="Times New Roman" w:hAnsi="Times New Roman"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85" w:hRule="atLeast"/>
          <w:jc w:val="center"/>
        </w:trPr>
        <w:tc>
          <w:tcPr>
            <w:tcW w:w="644" w:type="dxa"/>
            <w:tcBorders>
              <w:top w:val="single" w:color="auto" w:sz="4" w:space="0"/>
              <w:left w:val="single" w:color="auto" w:sz="4" w:space="0"/>
              <w:bottom w:val="single" w:color="auto" w:sz="4" w:space="0"/>
              <w:right w:val="single" w:color="auto" w:sz="4" w:space="0"/>
            </w:tcBorders>
            <w:noWrap w:val="0"/>
            <w:vAlign w:val="center"/>
          </w:tcPr>
          <w:p>
            <w:pPr>
              <w:pStyle w:val="4"/>
              <w:spacing w:line="280" w:lineRule="exact"/>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8</w:t>
            </w:r>
          </w:p>
        </w:tc>
        <w:tc>
          <w:tcPr>
            <w:tcW w:w="2905" w:type="dxa"/>
            <w:gridSpan w:val="2"/>
            <w:tcBorders>
              <w:top w:val="single" w:color="auto" w:sz="4" w:space="0"/>
              <w:left w:val="nil"/>
              <w:bottom w:val="single" w:color="auto" w:sz="4" w:space="0"/>
              <w:right w:val="single" w:color="auto" w:sz="4" w:space="0"/>
            </w:tcBorders>
            <w:noWrap w:val="0"/>
            <w:vAlign w:val="center"/>
          </w:tcPr>
          <w:p>
            <w:pPr>
              <w:pStyle w:val="4"/>
              <w:spacing w:line="280" w:lineRule="exact"/>
              <w:jc w:val="lef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月度服务文件归档（10分）</w:t>
            </w:r>
          </w:p>
        </w:tc>
        <w:tc>
          <w:tcPr>
            <w:tcW w:w="5086" w:type="dxa"/>
            <w:gridSpan w:val="2"/>
            <w:tcBorders>
              <w:top w:val="single" w:color="auto" w:sz="4" w:space="0"/>
              <w:left w:val="nil"/>
              <w:bottom w:val="single" w:color="auto" w:sz="4" w:space="0"/>
              <w:right w:val="single" w:color="auto" w:sz="4" w:space="0"/>
            </w:tcBorders>
            <w:noWrap w:val="0"/>
            <w:vAlign w:val="center"/>
          </w:tcPr>
          <w:p>
            <w:pPr>
              <w:pStyle w:val="4"/>
              <w:spacing w:line="280" w:lineRule="exac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次月20日前提交上月记录文档：</w:t>
            </w:r>
            <w:r>
              <w:rPr>
                <w:rFonts w:hint="eastAsia" w:ascii="Times New Roman" w:hAnsi="Times New Roman" w:cs="Times New Roman"/>
                <w:color w:val="000000"/>
                <w:sz w:val="24"/>
                <w:szCs w:val="24"/>
                <w:lang w:eastAsia="zh-CN"/>
              </w:rPr>
              <w:t>①</w:t>
            </w:r>
            <w:r>
              <w:rPr>
                <w:rFonts w:hint="default" w:ascii="Times New Roman" w:hAnsi="Times New Roman" w:cs="Times New Roman"/>
                <w:color w:val="000000"/>
                <w:sz w:val="24"/>
                <w:szCs w:val="24"/>
              </w:rPr>
              <w:t>运维记录本；</w:t>
            </w:r>
            <w:r>
              <w:rPr>
                <w:rFonts w:hint="eastAsia" w:ascii="Times New Roman" w:hAnsi="Times New Roman" w:cs="Times New Roman"/>
                <w:color w:val="000000"/>
                <w:sz w:val="24"/>
                <w:szCs w:val="24"/>
                <w:lang w:eastAsia="zh-CN"/>
              </w:rPr>
              <w:t>②</w:t>
            </w:r>
            <w:r>
              <w:rPr>
                <w:rFonts w:hint="default" w:ascii="Times New Roman" w:hAnsi="Times New Roman" w:cs="Times New Roman"/>
                <w:color w:val="000000"/>
                <w:sz w:val="24"/>
                <w:szCs w:val="24"/>
              </w:rPr>
              <w:t>维修、保养和巡检记录本等；</w:t>
            </w:r>
            <w:r>
              <w:rPr>
                <w:rFonts w:hint="eastAsia" w:ascii="Times New Roman" w:hAnsi="Times New Roman" w:cs="Times New Roman"/>
                <w:color w:val="000000"/>
                <w:sz w:val="24"/>
                <w:szCs w:val="24"/>
                <w:lang w:eastAsia="zh-CN"/>
              </w:rPr>
              <w:t>③</w:t>
            </w:r>
            <w:r>
              <w:rPr>
                <w:rFonts w:hint="default" w:ascii="Times New Roman" w:hAnsi="Times New Roman" w:cs="Times New Roman"/>
                <w:color w:val="000000"/>
                <w:sz w:val="24"/>
                <w:szCs w:val="24"/>
              </w:rPr>
              <w:t>运维数据分析（管理系统提取）等。无法按时提供的，每次扣2分。</w:t>
            </w:r>
          </w:p>
        </w:tc>
        <w:tc>
          <w:tcPr>
            <w:tcW w:w="996" w:type="dxa"/>
            <w:tcBorders>
              <w:top w:val="single" w:color="auto" w:sz="4" w:space="0"/>
              <w:left w:val="nil"/>
              <w:bottom w:val="single" w:color="auto" w:sz="4" w:space="0"/>
              <w:right w:val="single" w:color="auto" w:sz="4" w:space="0"/>
            </w:tcBorders>
            <w:noWrap w:val="0"/>
            <w:vAlign w:val="center"/>
          </w:tcPr>
          <w:p>
            <w:pPr>
              <w:pStyle w:val="4"/>
              <w:spacing w:line="280" w:lineRule="exact"/>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信息科</w:t>
            </w:r>
          </w:p>
        </w:tc>
        <w:tc>
          <w:tcPr>
            <w:tcW w:w="728" w:type="dxa"/>
            <w:tcBorders>
              <w:top w:val="single" w:color="auto" w:sz="4" w:space="0"/>
              <w:left w:val="nil"/>
              <w:bottom w:val="single" w:color="auto" w:sz="4" w:space="0"/>
              <w:right w:val="single" w:color="auto" w:sz="4" w:space="0"/>
            </w:tcBorders>
            <w:noWrap w:val="0"/>
            <w:vAlign w:val="top"/>
          </w:tcPr>
          <w:p>
            <w:pPr>
              <w:pStyle w:val="4"/>
              <w:spacing w:line="280" w:lineRule="exact"/>
              <w:rPr>
                <w:rFonts w:hint="default" w:ascii="Times New Roman" w:hAnsi="Times New Roman"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5" w:hRule="atLeast"/>
          <w:jc w:val="center"/>
        </w:trPr>
        <w:tc>
          <w:tcPr>
            <w:tcW w:w="644" w:type="dxa"/>
            <w:tcBorders>
              <w:top w:val="single" w:color="auto" w:sz="4" w:space="0"/>
              <w:left w:val="single" w:color="auto" w:sz="4" w:space="0"/>
              <w:bottom w:val="single" w:color="auto" w:sz="4" w:space="0"/>
              <w:right w:val="single" w:color="auto" w:sz="4" w:space="0"/>
            </w:tcBorders>
            <w:noWrap w:val="0"/>
            <w:vAlign w:val="center"/>
          </w:tcPr>
          <w:p>
            <w:pPr>
              <w:pStyle w:val="4"/>
              <w:spacing w:line="280" w:lineRule="exact"/>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9</w:t>
            </w:r>
          </w:p>
        </w:tc>
        <w:tc>
          <w:tcPr>
            <w:tcW w:w="2905" w:type="dxa"/>
            <w:gridSpan w:val="2"/>
            <w:tcBorders>
              <w:top w:val="single" w:color="auto" w:sz="4" w:space="0"/>
              <w:left w:val="nil"/>
              <w:bottom w:val="single" w:color="auto" w:sz="4" w:space="0"/>
              <w:right w:val="single" w:color="auto" w:sz="4" w:space="0"/>
            </w:tcBorders>
            <w:noWrap w:val="0"/>
            <w:vAlign w:val="center"/>
          </w:tcPr>
          <w:p>
            <w:pPr>
              <w:pStyle w:val="4"/>
              <w:spacing w:line="280" w:lineRule="exact"/>
              <w:jc w:val="left"/>
              <w:rPr>
                <w:rFonts w:hint="default" w:ascii="Times New Roman" w:hAnsi="Times New Roman" w:cs="Times New Roman"/>
                <w:color w:val="000000"/>
                <w:sz w:val="24"/>
                <w:szCs w:val="24"/>
              </w:rPr>
            </w:pPr>
            <w:r>
              <w:rPr>
                <w:rFonts w:hint="eastAsia" w:ascii="宋体" w:hAnsi="宋体" w:eastAsia="宋体" w:cs="宋体"/>
                <w:b/>
                <w:bCs/>
                <w:color w:val="000000"/>
                <w:sz w:val="24"/>
                <w:szCs w:val="24"/>
                <w:highlight w:val="none"/>
              </w:rPr>
              <w:t>◆</w:t>
            </w:r>
            <w:r>
              <w:rPr>
                <w:rFonts w:hint="default" w:ascii="Times New Roman" w:hAnsi="Times New Roman" w:cs="Times New Roman"/>
                <w:color w:val="000000"/>
                <w:sz w:val="24"/>
                <w:szCs w:val="24"/>
              </w:rPr>
              <w:t>总体运维服务情况</w:t>
            </w:r>
          </w:p>
        </w:tc>
        <w:tc>
          <w:tcPr>
            <w:tcW w:w="5086" w:type="dxa"/>
            <w:gridSpan w:val="2"/>
            <w:tcBorders>
              <w:top w:val="single" w:color="auto" w:sz="4" w:space="0"/>
              <w:left w:val="nil"/>
              <w:bottom w:val="single" w:color="auto" w:sz="4" w:space="0"/>
              <w:right w:val="single" w:color="auto" w:sz="4" w:space="0"/>
            </w:tcBorders>
            <w:noWrap w:val="0"/>
            <w:vAlign w:val="center"/>
          </w:tcPr>
          <w:p>
            <w:pPr>
              <w:pStyle w:val="4"/>
              <w:spacing w:line="280" w:lineRule="exac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满足医院运维服务需求，保障全院网络及信息系统正常运行。</w:t>
            </w:r>
          </w:p>
        </w:tc>
        <w:tc>
          <w:tcPr>
            <w:tcW w:w="996" w:type="dxa"/>
            <w:tcBorders>
              <w:top w:val="single" w:color="auto" w:sz="4" w:space="0"/>
              <w:left w:val="nil"/>
              <w:bottom w:val="single" w:color="auto" w:sz="4" w:space="0"/>
              <w:right w:val="single" w:color="auto" w:sz="4" w:space="0"/>
            </w:tcBorders>
            <w:noWrap w:val="0"/>
            <w:vAlign w:val="center"/>
          </w:tcPr>
          <w:p>
            <w:pPr>
              <w:pStyle w:val="4"/>
              <w:spacing w:line="280" w:lineRule="exact"/>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信息科</w:t>
            </w:r>
          </w:p>
        </w:tc>
        <w:tc>
          <w:tcPr>
            <w:tcW w:w="728" w:type="dxa"/>
            <w:tcBorders>
              <w:top w:val="single" w:color="auto" w:sz="4" w:space="0"/>
              <w:left w:val="nil"/>
              <w:bottom w:val="single" w:color="auto" w:sz="4" w:space="0"/>
              <w:right w:val="single" w:color="auto" w:sz="4" w:space="0"/>
            </w:tcBorders>
            <w:noWrap w:val="0"/>
            <w:vAlign w:val="top"/>
          </w:tcPr>
          <w:p>
            <w:pPr>
              <w:pStyle w:val="4"/>
              <w:spacing w:line="280" w:lineRule="exact"/>
              <w:rPr>
                <w:rFonts w:hint="default" w:ascii="Times New Roman" w:hAnsi="Times New Roman"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82" w:hRule="atLeast"/>
          <w:jc w:val="center"/>
        </w:trPr>
        <w:tc>
          <w:tcPr>
            <w:tcW w:w="2141" w:type="dxa"/>
            <w:gridSpan w:val="2"/>
            <w:tcBorders>
              <w:top w:val="single" w:color="auto" w:sz="4" w:space="0"/>
              <w:left w:val="single" w:color="auto" w:sz="4" w:space="0"/>
              <w:bottom w:val="single" w:color="auto" w:sz="4" w:space="0"/>
              <w:right w:val="single" w:color="auto" w:sz="4" w:space="0"/>
            </w:tcBorders>
            <w:noWrap w:val="0"/>
            <w:vAlign w:val="center"/>
          </w:tcPr>
          <w:p>
            <w:pPr>
              <w:pStyle w:val="4"/>
              <w:spacing w:line="280" w:lineRule="exact"/>
              <w:jc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服务工程师签字</w:t>
            </w:r>
          </w:p>
        </w:tc>
        <w:tc>
          <w:tcPr>
            <w:tcW w:w="4551" w:type="dxa"/>
            <w:gridSpan w:val="2"/>
            <w:tcBorders>
              <w:top w:val="single" w:color="auto" w:sz="4" w:space="0"/>
              <w:left w:val="single" w:color="auto" w:sz="4" w:space="0"/>
              <w:bottom w:val="single" w:color="auto" w:sz="4" w:space="0"/>
              <w:right w:val="single" w:color="auto" w:sz="4" w:space="0"/>
            </w:tcBorders>
            <w:noWrap w:val="0"/>
            <w:vAlign w:val="center"/>
          </w:tcPr>
          <w:p>
            <w:pPr>
              <w:pStyle w:val="4"/>
              <w:spacing w:line="280" w:lineRule="exact"/>
              <w:jc w:val="center"/>
              <w:rPr>
                <w:rFonts w:hint="default" w:ascii="Times New Roman" w:hAnsi="Times New Roman" w:cs="Times New Roman"/>
                <w:b/>
                <w:bCs/>
                <w:color w:val="000000"/>
                <w:sz w:val="24"/>
                <w:szCs w:val="24"/>
              </w:rPr>
            </w:pPr>
          </w:p>
        </w:tc>
        <w:tc>
          <w:tcPr>
            <w:tcW w:w="1943" w:type="dxa"/>
            <w:tcBorders>
              <w:top w:val="single" w:color="auto" w:sz="4" w:space="0"/>
              <w:left w:val="single" w:color="auto" w:sz="4" w:space="0"/>
              <w:bottom w:val="single" w:color="auto" w:sz="4" w:space="0"/>
              <w:right w:val="single" w:color="auto" w:sz="4" w:space="0"/>
            </w:tcBorders>
            <w:noWrap w:val="0"/>
            <w:vAlign w:val="center"/>
          </w:tcPr>
          <w:p>
            <w:pPr>
              <w:pStyle w:val="4"/>
              <w:spacing w:line="280" w:lineRule="exact"/>
              <w:jc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考核时间</w:t>
            </w:r>
          </w:p>
        </w:tc>
        <w:tc>
          <w:tcPr>
            <w:tcW w:w="1724" w:type="dxa"/>
            <w:gridSpan w:val="2"/>
            <w:tcBorders>
              <w:top w:val="single" w:color="auto" w:sz="4" w:space="0"/>
              <w:left w:val="nil"/>
              <w:bottom w:val="single" w:color="auto" w:sz="4" w:space="0"/>
              <w:right w:val="single" w:color="auto" w:sz="4" w:space="0"/>
            </w:tcBorders>
            <w:noWrap w:val="0"/>
            <w:vAlign w:val="top"/>
          </w:tcPr>
          <w:p>
            <w:pPr>
              <w:pStyle w:val="4"/>
              <w:spacing w:line="280" w:lineRule="exact"/>
              <w:rPr>
                <w:rFonts w:hint="default" w:ascii="Times New Roman" w:hAnsi="Times New Roman"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12" w:hRule="atLeast"/>
          <w:jc w:val="center"/>
        </w:trPr>
        <w:tc>
          <w:tcPr>
            <w:tcW w:w="2141" w:type="dxa"/>
            <w:gridSpan w:val="2"/>
            <w:tcBorders>
              <w:top w:val="single" w:color="auto" w:sz="4" w:space="0"/>
              <w:left w:val="single" w:color="auto" w:sz="4" w:space="0"/>
              <w:bottom w:val="single" w:color="auto" w:sz="4" w:space="0"/>
              <w:right w:val="single" w:color="auto" w:sz="4" w:space="0"/>
            </w:tcBorders>
            <w:noWrap w:val="0"/>
            <w:vAlign w:val="center"/>
          </w:tcPr>
          <w:p>
            <w:pPr>
              <w:pStyle w:val="4"/>
              <w:spacing w:line="280" w:lineRule="exact"/>
              <w:jc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服务整改意见</w:t>
            </w:r>
          </w:p>
        </w:tc>
        <w:tc>
          <w:tcPr>
            <w:tcW w:w="8218" w:type="dxa"/>
            <w:gridSpan w:val="5"/>
            <w:tcBorders>
              <w:top w:val="single" w:color="auto" w:sz="4" w:space="0"/>
              <w:left w:val="single" w:color="auto" w:sz="4" w:space="0"/>
              <w:bottom w:val="single" w:color="auto" w:sz="4" w:space="0"/>
              <w:right w:val="single" w:color="auto" w:sz="4" w:space="0"/>
            </w:tcBorders>
            <w:noWrap w:val="0"/>
            <w:vAlign w:val="center"/>
          </w:tcPr>
          <w:p>
            <w:pPr>
              <w:pStyle w:val="4"/>
              <w:spacing w:line="280" w:lineRule="exact"/>
              <w:rPr>
                <w:rFonts w:hint="default" w:ascii="Times New Roman" w:hAnsi="Times New Roman"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24" w:hRule="atLeast"/>
          <w:jc w:val="center"/>
        </w:trPr>
        <w:tc>
          <w:tcPr>
            <w:tcW w:w="2141" w:type="dxa"/>
            <w:gridSpan w:val="2"/>
            <w:tcBorders>
              <w:top w:val="single" w:color="auto" w:sz="4" w:space="0"/>
              <w:left w:val="single" w:color="auto" w:sz="4" w:space="0"/>
              <w:bottom w:val="single" w:color="auto" w:sz="4" w:space="0"/>
              <w:right w:val="single" w:color="auto" w:sz="4" w:space="0"/>
            </w:tcBorders>
            <w:noWrap w:val="0"/>
            <w:vAlign w:val="center"/>
          </w:tcPr>
          <w:p>
            <w:pPr>
              <w:pStyle w:val="4"/>
              <w:spacing w:line="280" w:lineRule="exact"/>
              <w:jc w:val="center"/>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考核小组签字</w:t>
            </w:r>
          </w:p>
        </w:tc>
        <w:tc>
          <w:tcPr>
            <w:tcW w:w="8218" w:type="dxa"/>
            <w:gridSpan w:val="5"/>
            <w:tcBorders>
              <w:top w:val="single" w:color="auto" w:sz="4" w:space="0"/>
              <w:left w:val="single" w:color="auto" w:sz="4" w:space="0"/>
              <w:bottom w:val="single" w:color="auto" w:sz="4" w:space="0"/>
              <w:right w:val="single" w:color="auto" w:sz="4" w:space="0"/>
            </w:tcBorders>
            <w:noWrap w:val="0"/>
            <w:vAlign w:val="center"/>
          </w:tcPr>
          <w:p>
            <w:pPr>
              <w:pStyle w:val="4"/>
              <w:spacing w:line="280" w:lineRule="exact"/>
              <w:rPr>
                <w:rFonts w:hint="default" w:ascii="Times New Roman" w:hAnsi="Times New Roman"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24" w:hRule="atLeast"/>
          <w:jc w:val="center"/>
        </w:trPr>
        <w:tc>
          <w:tcPr>
            <w:tcW w:w="10359" w:type="dxa"/>
            <w:gridSpan w:val="7"/>
            <w:tcBorders>
              <w:top w:val="single" w:color="auto" w:sz="4" w:space="0"/>
              <w:left w:val="single" w:color="auto" w:sz="4" w:space="0"/>
              <w:bottom w:val="single" w:color="auto" w:sz="4" w:space="0"/>
              <w:right w:val="single" w:color="auto" w:sz="4" w:space="0"/>
            </w:tcBorders>
            <w:noWrap w:val="0"/>
            <w:vAlign w:val="center"/>
          </w:tcPr>
          <w:p>
            <w:pPr>
              <w:spacing w:line="450" w:lineRule="exact"/>
              <w:ind w:firstLine="241" w:firstLineChars="100"/>
              <w:rPr>
                <w:rFonts w:hint="eastAsia" w:ascii="Times New Roman" w:hAnsi="Times New Roman" w:eastAsia="宋体" w:cs="Times New Roman"/>
                <w:color w:val="000000"/>
                <w:sz w:val="24"/>
                <w:szCs w:val="24"/>
                <w:lang w:eastAsia="zh-CN"/>
              </w:rPr>
            </w:pPr>
            <w:r>
              <w:rPr>
                <w:rFonts w:hint="default" w:ascii="Times New Roman" w:hAnsi="Times New Roman" w:cs="Times New Roman"/>
                <w:b/>
                <w:bCs/>
                <w:sz w:val="24"/>
                <w:szCs w:val="22"/>
                <w:highlight w:val="none"/>
              </w:rPr>
              <w:t>注：</w:t>
            </w:r>
            <w:r>
              <w:rPr>
                <w:rFonts w:hint="eastAsia" w:ascii="宋体" w:hAnsi="宋体" w:eastAsia="宋体" w:cs="宋体"/>
                <w:b/>
                <w:bCs/>
                <w:color w:val="000000"/>
                <w:sz w:val="24"/>
                <w:szCs w:val="24"/>
                <w:highlight w:val="none"/>
              </w:rPr>
              <w:t>◆</w:t>
            </w:r>
            <w:r>
              <w:rPr>
                <w:rFonts w:hint="default" w:ascii="Times New Roman" w:hAnsi="Times New Roman" w:cs="Times New Roman"/>
                <w:b/>
                <w:bCs/>
                <w:sz w:val="24"/>
                <w:szCs w:val="22"/>
                <w:highlight w:val="none"/>
              </w:rPr>
              <w:t>为关键核心指标，不满足要求，当期考核不合格</w:t>
            </w:r>
            <w:r>
              <w:rPr>
                <w:rFonts w:hint="eastAsia" w:ascii="Times New Roman" w:hAnsi="Times New Roman" w:cs="Times New Roman"/>
                <w:b/>
                <w:bCs/>
                <w:sz w:val="24"/>
                <w:szCs w:val="22"/>
                <w:highlight w:val="none"/>
                <w:lang w:eastAsia="zh-CN"/>
              </w:rPr>
              <w:t>。</w:t>
            </w:r>
          </w:p>
        </w:tc>
      </w:tr>
    </w:tbl>
    <w:p>
      <w:pPr>
        <w:pStyle w:val="7"/>
        <w:rPr>
          <w:rFonts w:hint="default" w:ascii="Times New Roman" w:hAnsi="Times New Roman" w:cs="Times New Roman"/>
          <w:lang w:val="en-US" w:eastAsia="zh-CN"/>
        </w:rPr>
      </w:pPr>
    </w:p>
    <w:p>
      <w:pPr>
        <w:pStyle w:val="2"/>
      </w:pPr>
    </w:p>
    <w:sectPr>
      <w:pgSz w:w="11906" w:h="16838"/>
      <w:pgMar w:top="1440" w:right="1800"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3">
    <w:panose1 w:val="050401020108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314596"/>
    <w:rsid w:val="220577B1"/>
    <w:rsid w:val="268169ED"/>
    <w:rsid w:val="41186B7C"/>
    <w:rsid w:val="45B147A1"/>
    <w:rsid w:val="4D5D79BF"/>
    <w:rsid w:val="55314596"/>
    <w:rsid w:val="587B6E4B"/>
    <w:rsid w:val="74B24B09"/>
    <w:rsid w:val="758A68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adjustRightInd w:val="0"/>
      <w:spacing w:line="312" w:lineRule="atLeast"/>
      <w:ind w:firstLine="574"/>
      <w:textAlignment w:val="baseline"/>
    </w:pPr>
    <w:rPr>
      <w:rFonts w:ascii="宋体"/>
      <w:kern w:val="0"/>
      <w:sz w:val="28"/>
    </w:rPr>
  </w:style>
  <w:style w:type="paragraph" w:styleId="4">
    <w:name w:val="Plain Text"/>
    <w:basedOn w:val="1"/>
    <w:qFormat/>
    <w:uiPriority w:val="0"/>
    <w:rPr>
      <w:rFonts w:ascii="宋体" w:hAnsi="Courier New"/>
    </w:rPr>
  </w:style>
  <w:style w:type="paragraph" w:customStyle="1" w:styleId="7">
    <w:name w:val="首行缩进"/>
    <w:basedOn w:val="1"/>
    <w:qFormat/>
    <w:uiPriority w:val="0"/>
    <w:pPr>
      <w:spacing w:line="360" w:lineRule="auto"/>
      <w:ind w:firstLine="480" w:firstLineChars="200"/>
    </w:pPr>
    <w:rPr>
      <w:sz w:val="24"/>
      <w:szCs w:val="22"/>
      <w:lang w:val="zh-CN"/>
    </w:rPr>
  </w:style>
  <w:style w:type="paragraph" w:customStyle="1" w:styleId="8">
    <w:name w:val="Other|1"/>
    <w:basedOn w:val="1"/>
    <w:qFormat/>
    <w:uiPriority w:val="0"/>
    <w:pPr>
      <w:spacing w:line="427" w:lineRule="auto"/>
      <w:ind w:firstLine="400"/>
    </w:pPr>
    <w:rPr>
      <w:rFonts w:ascii="宋体" w:hAnsi="宋体" w:eastAsia="宋体" w:cs="宋体"/>
      <w:color w:val="6A6D74"/>
      <w:sz w:val="19"/>
      <w:szCs w:val="19"/>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2947</Words>
  <Characters>3083</Characters>
  <Lines>0</Lines>
  <Paragraphs>0</Paragraphs>
  <TotalTime>43</TotalTime>
  <ScaleCrop>false</ScaleCrop>
  <LinksUpToDate>false</LinksUpToDate>
  <CharactersWithSpaces>3137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2022-03-21T06:01:00Z</dcterms:created>
  <dc:creator>张华荣</dc:creator>
  <cp:lastModifiedBy>热带雨林</cp:lastModifiedBy>
  <dcterms:modified xsi:type="dcterms:W3CDTF">2022-04-11T01:39:50Z</dcterms:modified>
  <dc:title>项目配置要求：</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916163BFE5F1433AB80D64D1D9C23EB4</vt:lpwstr>
  </property>
</Properties>
</file>