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adjustRightInd w:val="0"/>
        <w:snapToGrid w:val="0"/>
        <w:ind w:firstLine="420"/>
        <w:rPr>
          <w:rFonts w:hint="eastAsia" w:ascii="新宋体" w:hAnsi="新宋体" w:eastAsia="新宋体"/>
          <w:szCs w:val="21"/>
          <w:lang w:val="en-US" w:eastAsia="zh-CN"/>
        </w:rPr>
      </w:pPr>
      <w:r>
        <w:rPr>
          <w:rFonts w:hint="eastAsia" w:ascii="新宋体" w:hAnsi="新宋体" w:eastAsia="新宋体"/>
          <w:szCs w:val="21"/>
          <w:lang w:val="en-US" w:eastAsia="zh-CN"/>
        </w:rPr>
        <w:t>建设需求：</w:t>
      </w:r>
      <w:bookmarkStart w:id="0" w:name="_Toc30152"/>
      <w:bookmarkStart w:id="1" w:name="_Toc18720"/>
      <w:r>
        <w:rPr>
          <w:rFonts w:hint="eastAsia" w:ascii="新宋体" w:hAnsi="新宋体" w:eastAsia="新宋体"/>
          <w:szCs w:val="21"/>
          <w:lang w:val="en-US" w:eastAsia="zh-CN"/>
        </w:rPr>
        <w:t>苏州市第九人民医院，</w:t>
      </w:r>
      <w:r>
        <w:rPr>
          <w:rFonts w:hint="eastAsia" w:ascii="新宋体" w:hAnsi="新宋体" w:eastAsia="新宋体"/>
          <w:szCs w:val="21"/>
          <w:lang w:val="zh-CN" w:eastAsia="zh-CN"/>
        </w:rPr>
        <w:t>由于</w:t>
      </w:r>
      <w:r>
        <w:rPr>
          <w:rFonts w:hint="eastAsia" w:ascii="新宋体" w:hAnsi="新宋体" w:eastAsia="新宋体"/>
          <w:szCs w:val="21"/>
          <w:lang w:val="en-US" w:eastAsia="zh-CN"/>
        </w:rPr>
        <w:t>目前现有的报告厅无法满足使用需求，特将篮球场改造成多功能厅，既可以满足职工大会及节假日使用，也可以满足会议办公使用，</w:t>
      </w:r>
      <w:r>
        <w:rPr>
          <w:rFonts w:hint="eastAsia" w:ascii="新宋体" w:hAnsi="新宋体" w:eastAsia="新宋体"/>
          <w:szCs w:val="21"/>
          <w:lang w:val="zh-CN" w:eastAsia="zh-CN"/>
        </w:rPr>
        <w:t>本次医院</w:t>
      </w:r>
      <w:r>
        <w:rPr>
          <w:rFonts w:hint="eastAsia" w:ascii="新宋体" w:hAnsi="新宋体" w:eastAsia="新宋体"/>
          <w:szCs w:val="21"/>
          <w:lang w:val="en-US" w:eastAsia="zh-CN"/>
        </w:rPr>
        <w:t>篮球场改造</w:t>
      </w:r>
      <w:r>
        <w:rPr>
          <w:rFonts w:hint="eastAsia" w:ascii="新宋体" w:hAnsi="新宋体" w:eastAsia="新宋体"/>
          <w:szCs w:val="21"/>
          <w:lang w:val="zh-CN" w:eastAsia="zh-CN"/>
        </w:rPr>
        <w:t>项目</w:t>
      </w:r>
      <w:r>
        <w:rPr>
          <w:rFonts w:hint="eastAsia" w:ascii="新宋体" w:hAnsi="新宋体" w:eastAsia="新宋体"/>
          <w:szCs w:val="21"/>
          <w:lang w:val="en-US" w:eastAsia="zh-CN"/>
        </w:rPr>
        <w:t>音视频系统建设</w:t>
      </w:r>
      <w:r>
        <w:rPr>
          <w:rFonts w:hint="eastAsia" w:ascii="新宋体" w:hAnsi="新宋体" w:eastAsia="新宋体"/>
          <w:szCs w:val="21"/>
          <w:lang w:val="zh-CN" w:eastAsia="zh-CN"/>
        </w:rPr>
        <w:t>设计</w:t>
      </w:r>
      <w:r>
        <w:rPr>
          <w:rFonts w:hint="eastAsia" w:ascii="新宋体" w:hAnsi="新宋体" w:eastAsia="新宋体"/>
          <w:szCs w:val="21"/>
          <w:lang w:val="en-US" w:eastAsia="zh-CN"/>
        </w:rPr>
        <w:t>包含以下多个应用子系统</w:t>
      </w:r>
      <w:bookmarkEnd w:id="0"/>
      <w:bookmarkEnd w:id="1"/>
      <w:r>
        <w:rPr>
          <w:rFonts w:hint="eastAsia" w:ascii="新宋体" w:hAnsi="新宋体" w:eastAsia="新宋体"/>
          <w:szCs w:val="21"/>
          <w:lang w:val="en-US" w:eastAsia="zh-CN"/>
        </w:rPr>
        <w:t>：</w:t>
      </w:r>
    </w:p>
    <w:tbl>
      <w:tblPr>
        <w:tblStyle w:val="10"/>
        <w:tblW w:w="96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2370"/>
        <w:gridCol w:w="820"/>
        <w:gridCol w:w="821"/>
        <w:gridCol w:w="2427"/>
        <w:gridCol w:w="2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一、舞台会议系统设备-录播系统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自动录制控制内嵌软件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高清视频会议专用摄像头内嵌软件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二、舞台会议系统设备-扩声系统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线阵音箱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线性低音音箱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超重低音音箱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返听音箱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台唇全频音箱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补声全频音箱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专业功放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专业功放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专业功放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调音台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音频处理器(VN.H119367版本）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抑制器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电源管理器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三、舞台会议系统设备-会议系统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会议系统主机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会议话筒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连接线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会议话筒处理器（混音+抑制啸叫）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天线分配器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话筒天线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无线话筒（手持话筒）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无线话筒（头戴话筒）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无线话筒台式支架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无线话筒落地支架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四、舞台会议系统设备-集中控制系统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网络中控主机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网络中控系统逻辑处理内嵌软件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平板触摸屏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中控安卓平台app控制软件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五、舞台会议系统设备-舞台灯光系统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固定染色灯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摇头灯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摇头灯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摇头灯（现场可调试成带追光的功能）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六、舞台会议系统设备-外围设备及控制系统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直通箱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信号放大器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大灯勾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多功能灯勾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安全绳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 1.8全彩显示屏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全彩显示屏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69.888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全彩发送同异步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全彩接收卡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可视化软件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现场布线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电柜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八、会议签到系统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智慧屏与视频会议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基础平台服务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总报价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15"/>
        <w:adjustRightInd w:val="0"/>
        <w:snapToGrid w:val="0"/>
        <w:ind w:firstLine="420"/>
        <w:rPr>
          <w:rFonts w:hint="eastAsia" w:ascii="新宋体" w:hAnsi="新宋体" w:eastAsia="新宋体"/>
          <w:szCs w:val="21"/>
          <w:lang w:eastAsia="zh-CN"/>
        </w:rPr>
      </w:pPr>
    </w:p>
    <w:p>
      <w:pPr>
        <w:pStyle w:val="15"/>
        <w:adjustRightInd w:val="0"/>
        <w:snapToGrid w:val="0"/>
        <w:ind w:firstLine="420"/>
      </w:pPr>
      <w:r>
        <w:rPr>
          <w:rFonts w:hint="eastAsia" w:ascii="新宋体" w:hAnsi="新宋体" w:eastAsia="新宋体"/>
          <w:szCs w:val="21"/>
          <w:lang w:eastAsia="zh-CN"/>
        </w:rPr>
        <w:t>意向者若需现场勘察，请与医院</w:t>
      </w:r>
      <w:r>
        <w:rPr>
          <w:rFonts w:hint="eastAsia" w:ascii="新宋体" w:hAnsi="新宋体" w:eastAsia="新宋体"/>
          <w:szCs w:val="21"/>
          <w:lang w:val="en-US" w:eastAsia="zh-CN"/>
        </w:rPr>
        <w:t>联系，</w:t>
      </w:r>
      <w:r>
        <w:rPr>
          <w:rFonts w:hint="eastAsia" w:ascii="新宋体" w:hAnsi="新宋体" w:eastAsia="新宋体"/>
          <w:szCs w:val="21"/>
          <w:lang w:eastAsia="zh-CN"/>
        </w:rPr>
        <w:t>可来会议</w:t>
      </w:r>
      <w:r>
        <w:rPr>
          <w:rFonts w:hint="eastAsia" w:ascii="新宋体" w:hAnsi="新宋体" w:eastAsia="新宋体"/>
          <w:szCs w:val="21"/>
          <w:lang w:val="en-US" w:eastAsia="zh-CN"/>
        </w:rPr>
        <w:t>现场进行实际察看。</w:t>
      </w:r>
      <w:bookmarkStart w:id="2" w:name="_GoBack"/>
      <w:bookmarkEnd w:id="2"/>
    </w:p>
    <w:sectPr>
      <w:footerReference r:id="rId5" w:type="first"/>
      <w:footerReference r:id="rId3" w:type="default"/>
      <w:footerReference r:id="rId4" w:type="even"/>
      <w:pgSz w:w="11906" w:h="16838"/>
      <w:pgMar w:top="1440" w:right="1080" w:bottom="1440" w:left="1080" w:header="680" w:footer="680" w:gutter="113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hint="eastAsia"/>
      </w:rPr>
      <w:t xml:space="preserve">                                                      </w:t>
    </w:r>
    <w:r>
      <w:rPr>
        <w:rFonts w:hint="eastAsia"/>
        <w:szCs w:val="21"/>
      </w:rPr>
      <w:t>第</w:t>
    </w:r>
    <w:r>
      <w:rPr>
        <w:rFonts w:hint="eastAsia"/>
        <w:szCs w:val="21"/>
        <w:lang w:val="en-US" w:eastAsia="zh-CN"/>
      </w:rPr>
      <w:t>2</w:t>
    </w:r>
    <w:r>
      <w:rPr>
        <w:rFonts w:hint="eastAsia"/>
        <w:szCs w:val="21"/>
      </w:rPr>
      <w:t>页 共 3页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hint="eastAsia"/>
        <w:szCs w:val="21"/>
      </w:rPr>
      <w:t xml:space="preserve">第 </w:t>
    </w:r>
    <w:r>
      <w:rPr>
        <w:rStyle w:val="12"/>
        <w:rFonts w:hint="eastAsia"/>
      </w:rPr>
      <w:t>1</w:t>
    </w:r>
    <w:r>
      <w:rPr>
        <w:rFonts w:hint="eastAsia"/>
        <w:szCs w:val="21"/>
      </w:rPr>
      <w:t xml:space="preserve">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2M2MxOWEyNThjOGYzMmJjZTY2YjI3NTNhNjQ5NzgifQ=="/>
  </w:docVars>
  <w:rsids>
    <w:rsidRoot w:val="343532F4"/>
    <w:rsid w:val="001242B8"/>
    <w:rsid w:val="00174AB8"/>
    <w:rsid w:val="004854C0"/>
    <w:rsid w:val="00506C7A"/>
    <w:rsid w:val="007979F3"/>
    <w:rsid w:val="008F39FE"/>
    <w:rsid w:val="00BA52BD"/>
    <w:rsid w:val="00E147CA"/>
    <w:rsid w:val="00F26039"/>
    <w:rsid w:val="00FF2C63"/>
    <w:rsid w:val="262F34EC"/>
    <w:rsid w:val="2B2E477A"/>
    <w:rsid w:val="2E682215"/>
    <w:rsid w:val="343532F4"/>
    <w:rsid w:val="343A09D4"/>
    <w:rsid w:val="3BE21884"/>
    <w:rsid w:val="4CA96ADE"/>
    <w:rsid w:val="54D025C4"/>
    <w:rsid w:val="56A837B6"/>
    <w:rsid w:val="575E405D"/>
    <w:rsid w:val="5B6854AA"/>
    <w:rsid w:val="60E402BF"/>
    <w:rsid w:val="6D350F65"/>
    <w:rsid w:val="6EFE5BF4"/>
    <w:rsid w:val="76AC04E9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250"/>
      </w:tabs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tabs>
        <w:tab w:val="left" w:pos="5250"/>
      </w:tabs>
    </w:pPr>
    <w:rPr>
      <w:kern w:val="0"/>
      <w:sz w:val="28"/>
    </w:rPr>
  </w:style>
  <w:style w:type="paragraph" w:styleId="5">
    <w:name w:val="Body Text Indent"/>
    <w:basedOn w:val="1"/>
    <w:next w:val="1"/>
    <w:qFormat/>
    <w:uiPriority w:val="0"/>
    <w:pPr>
      <w:spacing w:line="360" w:lineRule="exact"/>
      <w:ind w:left="420" w:firstLine="1188"/>
    </w:pPr>
  </w:style>
  <w:style w:type="paragraph" w:styleId="6">
    <w:name w:val="toc 3"/>
    <w:basedOn w:val="1"/>
    <w:next w:val="1"/>
    <w:qFormat/>
    <w:uiPriority w:val="39"/>
    <w:pPr>
      <w:ind w:left="420"/>
      <w:jc w:val="left"/>
    </w:pPr>
    <w:rPr>
      <w:rFonts w:ascii="Times New Roman" w:hAnsi="Times New Roman"/>
      <w:i/>
      <w:iCs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First Indent 2"/>
    <w:basedOn w:val="5"/>
    <w:unhideWhenUsed/>
    <w:qFormat/>
    <w:uiPriority w:val="99"/>
    <w:pPr>
      <w:spacing w:after="120"/>
      <w:ind w:left="200" w:leftChars="200" w:firstLine="420" w:firstLineChars="200"/>
    </w:pPr>
    <w:rPr>
      <w:rFonts w:ascii="Calibri" w:hAnsi="Calibri" w:eastAsia="宋体"/>
    </w:rPr>
  </w:style>
  <w:style w:type="character" w:styleId="12">
    <w:name w:val="page number"/>
    <w:qFormat/>
    <w:uiPriority w:val="0"/>
  </w:style>
  <w:style w:type="paragraph" w:customStyle="1" w:styleId="13">
    <w:name w:val="标题3"/>
    <w:basedOn w:val="4"/>
    <w:qFormat/>
    <w:uiPriority w:val="0"/>
    <w:pPr>
      <w:adjustRightInd w:val="0"/>
      <w:snapToGrid w:val="0"/>
      <w:spacing w:before="100" w:beforeLines="100" w:after="100" w:afterLines="100" w:line="240" w:lineRule="auto"/>
      <w:contextualSpacing/>
      <w:jc w:val="center"/>
    </w:pPr>
    <w:rPr>
      <w:rFonts w:eastAsia="黑体" w:cs="宋体"/>
      <w:sz w:val="28"/>
    </w:rPr>
  </w:style>
  <w:style w:type="paragraph" w:customStyle="1" w:styleId="14">
    <w:name w:val="_Style 1"/>
    <w:basedOn w:val="1"/>
    <w:qFormat/>
    <w:uiPriority w:val="99"/>
    <w:pPr>
      <w:ind w:firstLine="420" w:firstLineChars="200"/>
    </w:pPr>
  </w:style>
  <w:style w:type="paragraph" w:customStyle="1" w:styleId="15">
    <w:name w:val="99-标书-正文"/>
    <w:qFormat/>
    <w:uiPriority w:val="0"/>
    <w:pPr>
      <w:spacing w:line="360" w:lineRule="auto"/>
      <w:ind w:firstLine="480" w:firstLineChars="200"/>
      <w:jc w:val="both"/>
    </w:pPr>
    <w:rPr>
      <w:rFonts w:ascii="宋体" w:hAnsi="宋体" w:eastAsia="宋体" w:cs="Times New Roman"/>
      <w:color w:val="000000"/>
      <w:kern w:val="2"/>
      <w:sz w:val="24"/>
      <w:szCs w:val="21"/>
      <w:lang w:val="en-US" w:eastAsia="zh-CN" w:bidi="ar-SA"/>
    </w:rPr>
  </w:style>
  <w:style w:type="paragraph" w:customStyle="1" w:styleId="16">
    <w:name w:val="正文格式"/>
    <w:basedOn w:val="6"/>
    <w:qFormat/>
    <w:uiPriority w:val="0"/>
    <w:pPr>
      <w:tabs>
        <w:tab w:val="right" w:leader="dot" w:pos="8296"/>
      </w:tabs>
      <w:spacing w:line="360" w:lineRule="auto"/>
      <w:ind w:left="0" w:firstLine="200" w:firstLineChars="200"/>
      <w:jc w:val="both"/>
    </w:pPr>
    <w:rPr>
      <w:rFonts w:ascii="微软雅黑" w:hAnsi="微软雅黑" w:eastAsia="微软雅黑"/>
      <w:i w:val="0"/>
      <w:iCs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2205</Words>
  <Characters>2420</Characters>
  <Lines>18</Lines>
  <Paragraphs>5</Paragraphs>
  <TotalTime>3</TotalTime>
  <ScaleCrop>false</ScaleCrop>
  <LinksUpToDate>false</LinksUpToDate>
  <CharactersWithSpaces>2430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2023-08-11T06:58:00Z</dcterms:created>
  <dc:creator>烎</dc:creator>
  <cp:lastModifiedBy>刘永琴</cp:lastModifiedBy>
  <cp:lastPrinted>2023-09-05T08:51:00Z</cp:lastPrinted>
  <dcterms:modified xsi:type="dcterms:W3CDTF">2023-10-27T03:09:51Z</dcterms:modified>
  <dc:title>附件：调查报告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1349F3AAC30D4459BE79F66D37CFA419_11</vt:lpwstr>
  </property>
</Properties>
</file>