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CDSS临床决策系统建设</w:t>
      </w:r>
      <w:r>
        <w:rPr>
          <w:rFonts w:hint="eastAsia" w:ascii="黑体" w:hAnsi="黑体" w:eastAsia="黑体" w:cs="黑体"/>
          <w:b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级及五乙建设配套软件CDSS临床决策系统。本系统是六级病历建设和评审的重要组成系统，是医院等级医院评审必须完成的重点工作，可以满足医疗信息系统在医疗信息管理、临床诊疗等方面的各种需求。具体要求如下：</w:t>
      </w:r>
    </w:p>
    <w:tbl>
      <w:tblPr>
        <w:tblStyle w:val="3"/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6"/>
        <w:gridCol w:w="7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系统名称</w:t>
            </w:r>
          </w:p>
        </w:tc>
        <w:tc>
          <w:tcPr>
            <w:tcW w:w="7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系统功能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数据管理</w:t>
            </w:r>
          </w:p>
        </w:tc>
        <w:tc>
          <w:tcPr>
            <w:tcW w:w="7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前端数据采集、后端数据采集、数据质量管理、自然语言处理、后结构化数据服务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知识库</w:t>
            </w:r>
          </w:p>
        </w:tc>
        <w:tc>
          <w:tcPr>
            <w:tcW w:w="7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知识库检索、疾病详情、处置建议、用药建议、检查建议、患者指导、诊断依据、检验/检查、药品说明书、评估表及医学计算公式、手术知识库、护理知识库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医院自建知识库</w:t>
            </w:r>
          </w:p>
        </w:tc>
        <w:tc>
          <w:tcPr>
            <w:tcW w:w="7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知识应用、字典对照、知识维护、检验合理性规则、检查合理性规则、手术合理性规则、用药合理性规则、高风险治疗预警、诊断合理性规则、检验预警规则、危急值预警规则、规则管理、国际编码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病房医生辅助系统</w:t>
            </w:r>
          </w:p>
        </w:tc>
        <w:tc>
          <w:tcPr>
            <w:tcW w:w="7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智能推荐鉴别诊断、智能推荐、评估表、智能推荐治疗方案、智能推荐护理评估表、智能推荐护理措施、检查分析解读、检验分析解读、危急值预警、术后并发症预警、检验合理性审核、检查合理性审核、检查/检验重复性审核、诊断合理性审核、用药合理性审核、高风险治疗合理性审核、手术/操作合理性审核、用血合理性审核、卡控位置配置、提醒时效配置、合理性提醒强度设置、用户反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门诊医生辅助系统</w:t>
            </w:r>
          </w:p>
        </w:tc>
        <w:tc>
          <w:tcPr>
            <w:tcW w:w="7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智能推荐鉴别诊断、智能推荐、评估表、智能推荐治疗方案、智能推荐护理评估表、智能推荐护理措施、检查分析解读、检验分析解读、危急值预警、术后并发症预警、检验合理性审核、检查合理性审核、检查/检验重复性审核、诊断合理性审核、用药合理性审核、高风险治疗合理性审核、手术/操作合理性审核、用血合理性审核、卡控位置配置、提醒时效配置、合理性提醒强度设置、用户反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CDSS统计平台</w:t>
            </w:r>
          </w:p>
        </w:tc>
        <w:tc>
          <w:tcPr>
            <w:tcW w:w="7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预警总览、智能推荐、用户点击数据、热点功能、历史评估记录、反馈管理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其他要求：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支持信创，在国家政策方向可无缝切换至信创环境。符合卫计委颁发的《电子病历系统功能应用水平分级评价方法及标准（试行）》六级电子病历对临床决策支持和知识库的相关要求。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能够与医院住院电子病历对接，获取电子病历中的数据内容，包括但不限于主诉、现病史、既往史等信息。可以将辅助诊疗的信息，写回到电子病历，包括但不限于鉴别诊断信息、检查项目、用药和手术方案信息、评估表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能够与医院集成平台对接，获取集成平台中的数据内容，包括但不限于患者检验结果、检查报告、医嘱内容等；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能够与医院医嘱对接，获取医嘱信息，包括但不限于药品、检验、检查、手术、护理医嘱。可以自动检验检查合理化校验并给处提醒以及手术禁忌提醒等；能够与医院门/急诊系统对接，通过主诉智能提示疑似诊断，明确诊断的推荐治疗方案。数据格式化要求：不需要电子病历实现结构化录入，可以从非结构化电子病历内容中，通过机器学习，自动抽取结构化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M2MxOWEyNThjOGYzMmJjZTY2YjI3NTNhNjQ5NzgifQ=="/>
  </w:docVars>
  <w:rsids>
    <w:rsidRoot w:val="00000000"/>
    <w:rsid w:val="3A013EA6"/>
    <w:rsid w:val="46283247"/>
    <w:rsid w:val="6C3B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1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2023-10-26T00:39:00Z</dcterms:created>
  <dc:creator>Administrator</dc:creator>
  <cp:lastModifiedBy>刘永琴</cp:lastModifiedBy>
  <dcterms:modified xsi:type="dcterms:W3CDTF">2023-10-27T03:07:35Z</dcterms:modified>
  <dc:title>苏州九院CDSS临床决策系统建设要求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5F1D8FC45ADE4DB6B28903F57F32B363_12</vt:lpwstr>
  </property>
</Properties>
</file>