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</w:rPr>
        <w:t>数字化随访系统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升级改造调研需求</w:t>
      </w:r>
    </w:p>
    <w:bookmarkEnd w:id="0"/>
    <w:tbl>
      <w:tblPr>
        <w:tblStyle w:val="14"/>
        <w:tblW w:w="91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107"/>
        <w:gridCol w:w="6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7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序号</w:t>
            </w:r>
          </w:p>
        </w:tc>
        <w:tc>
          <w:tcPr>
            <w:tcW w:w="21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模块名称</w:t>
            </w:r>
          </w:p>
        </w:tc>
        <w:tc>
          <w:tcPr>
            <w:tcW w:w="627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7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21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基础配置模块</w:t>
            </w:r>
          </w:p>
        </w:tc>
        <w:tc>
          <w:tcPr>
            <w:tcW w:w="62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患者信息采集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系统相关接口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自动拨号接口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短信接口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内外网互通数据服务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</w:rPr>
              <w:t>系统管理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7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客服随访模块（随访中心模块）</w:t>
            </w:r>
          </w:p>
        </w:tc>
        <w:tc>
          <w:tcPr>
            <w:tcW w:w="6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客服随访模板管理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定时任务分配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患者信息查看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患者随访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随访结果查询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</w:rPr>
              <w:t>统计分析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7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行风办模块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(行风办随访模块)</w:t>
            </w:r>
          </w:p>
        </w:tc>
        <w:tc>
          <w:tcPr>
            <w:tcW w:w="6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满意度模板管理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随访任务管理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满意度随访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满意度随访结果查询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患者历次随访结果查询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</w:rPr>
              <w:t>统计分析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72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科室医生、护士随访</w:t>
            </w:r>
          </w:p>
        </w:tc>
        <w:tc>
          <w:tcPr>
            <w:tcW w:w="6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科室随访模板管理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科室随访任务管理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科室患者信息查询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</w:rPr>
              <w:t>电话随访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7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移动端</w:t>
            </w:r>
          </w:p>
        </w:tc>
        <w:tc>
          <w:tcPr>
            <w:tcW w:w="6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医生版手机app应用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（包括基础、客服、行风及医护功能）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72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移动pad在院随访</w:t>
            </w:r>
          </w:p>
        </w:tc>
        <w:tc>
          <w:tcPr>
            <w:tcW w:w="6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在院患者信息获取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在院患者随访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</w:rPr>
              <w:t>离线数据上传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06BF2"/>
    <w:rsid w:val="00005BC2"/>
    <w:rsid w:val="000068DA"/>
    <w:rsid w:val="000523DD"/>
    <w:rsid w:val="000A30A5"/>
    <w:rsid w:val="000C342F"/>
    <w:rsid w:val="000E1175"/>
    <w:rsid w:val="000F59A8"/>
    <w:rsid w:val="00103335"/>
    <w:rsid w:val="0011553C"/>
    <w:rsid w:val="00144950"/>
    <w:rsid w:val="0016357A"/>
    <w:rsid w:val="001B3970"/>
    <w:rsid w:val="001B732B"/>
    <w:rsid w:val="001B769B"/>
    <w:rsid w:val="001C767F"/>
    <w:rsid w:val="001D468B"/>
    <w:rsid w:val="001F66F2"/>
    <w:rsid w:val="002107E0"/>
    <w:rsid w:val="002365EF"/>
    <w:rsid w:val="0025266D"/>
    <w:rsid w:val="00282379"/>
    <w:rsid w:val="00282629"/>
    <w:rsid w:val="00283097"/>
    <w:rsid w:val="002A4DE3"/>
    <w:rsid w:val="00312221"/>
    <w:rsid w:val="00312A0D"/>
    <w:rsid w:val="00352015"/>
    <w:rsid w:val="00357177"/>
    <w:rsid w:val="003A3194"/>
    <w:rsid w:val="003A7BBE"/>
    <w:rsid w:val="003D751B"/>
    <w:rsid w:val="003F3D52"/>
    <w:rsid w:val="00435E2B"/>
    <w:rsid w:val="00487E1B"/>
    <w:rsid w:val="004B74D8"/>
    <w:rsid w:val="004F2FE3"/>
    <w:rsid w:val="00507307"/>
    <w:rsid w:val="00507CE1"/>
    <w:rsid w:val="005348F3"/>
    <w:rsid w:val="005A2B02"/>
    <w:rsid w:val="005F43EB"/>
    <w:rsid w:val="006761C3"/>
    <w:rsid w:val="006A0DF3"/>
    <w:rsid w:val="006D020B"/>
    <w:rsid w:val="006E4579"/>
    <w:rsid w:val="0070059B"/>
    <w:rsid w:val="007B7FB3"/>
    <w:rsid w:val="00901EFF"/>
    <w:rsid w:val="00931820"/>
    <w:rsid w:val="00951A4B"/>
    <w:rsid w:val="00957E7B"/>
    <w:rsid w:val="00967D7C"/>
    <w:rsid w:val="009D228B"/>
    <w:rsid w:val="00A11574"/>
    <w:rsid w:val="00A147A5"/>
    <w:rsid w:val="00A562BA"/>
    <w:rsid w:val="00A6107B"/>
    <w:rsid w:val="00AC7C47"/>
    <w:rsid w:val="00AE53F2"/>
    <w:rsid w:val="00AF3BF8"/>
    <w:rsid w:val="00B56B94"/>
    <w:rsid w:val="00B57B5C"/>
    <w:rsid w:val="00B6542F"/>
    <w:rsid w:val="00BC1CB3"/>
    <w:rsid w:val="00C26345"/>
    <w:rsid w:val="00C27710"/>
    <w:rsid w:val="00C80938"/>
    <w:rsid w:val="00CA5DE7"/>
    <w:rsid w:val="00CB0234"/>
    <w:rsid w:val="00D05A41"/>
    <w:rsid w:val="00D1166F"/>
    <w:rsid w:val="00D32A27"/>
    <w:rsid w:val="00D418E7"/>
    <w:rsid w:val="00DA1727"/>
    <w:rsid w:val="00DF10D1"/>
    <w:rsid w:val="00E227A5"/>
    <w:rsid w:val="00E44DB8"/>
    <w:rsid w:val="00F629F3"/>
    <w:rsid w:val="00FA311A"/>
    <w:rsid w:val="00FA46AE"/>
    <w:rsid w:val="00FB3A42"/>
    <w:rsid w:val="00FE1C00"/>
    <w:rsid w:val="00FE206E"/>
    <w:rsid w:val="00FF3AB3"/>
    <w:rsid w:val="021010A1"/>
    <w:rsid w:val="034F750C"/>
    <w:rsid w:val="05681AE4"/>
    <w:rsid w:val="05E03525"/>
    <w:rsid w:val="05E064B3"/>
    <w:rsid w:val="09AF3568"/>
    <w:rsid w:val="0BAD6369"/>
    <w:rsid w:val="0D0E3CCB"/>
    <w:rsid w:val="0D83311B"/>
    <w:rsid w:val="0EA05A76"/>
    <w:rsid w:val="138F5838"/>
    <w:rsid w:val="17210E32"/>
    <w:rsid w:val="187B7A56"/>
    <w:rsid w:val="1AC711A7"/>
    <w:rsid w:val="1D6C132D"/>
    <w:rsid w:val="1EC0668A"/>
    <w:rsid w:val="28AA31A9"/>
    <w:rsid w:val="29BA5003"/>
    <w:rsid w:val="2AFB0887"/>
    <w:rsid w:val="2C2F6EA2"/>
    <w:rsid w:val="2D6078E9"/>
    <w:rsid w:val="32D064AD"/>
    <w:rsid w:val="368F0E33"/>
    <w:rsid w:val="36A363DA"/>
    <w:rsid w:val="371517AC"/>
    <w:rsid w:val="3B6072F7"/>
    <w:rsid w:val="41161669"/>
    <w:rsid w:val="472F0FD9"/>
    <w:rsid w:val="482C4E7C"/>
    <w:rsid w:val="4E160D30"/>
    <w:rsid w:val="4E8A28C3"/>
    <w:rsid w:val="4E923ACD"/>
    <w:rsid w:val="4EEF6048"/>
    <w:rsid w:val="4FDE0C7F"/>
    <w:rsid w:val="50C21FD6"/>
    <w:rsid w:val="53ED6AFF"/>
    <w:rsid w:val="55ED2A9C"/>
    <w:rsid w:val="57197231"/>
    <w:rsid w:val="594A5EE2"/>
    <w:rsid w:val="59961BF2"/>
    <w:rsid w:val="5A606BF2"/>
    <w:rsid w:val="5B507520"/>
    <w:rsid w:val="5EE06FE1"/>
    <w:rsid w:val="5F1F61E0"/>
    <w:rsid w:val="5FB60EBD"/>
    <w:rsid w:val="603A5F59"/>
    <w:rsid w:val="609C4758"/>
    <w:rsid w:val="61B9550E"/>
    <w:rsid w:val="65EF14F4"/>
    <w:rsid w:val="68F4453E"/>
    <w:rsid w:val="6E231173"/>
    <w:rsid w:val="72797A2C"/>
    <w:rsid w:val="729B2EF0"/>
    <w:rsid w:val="74EF1532"/>
    <w:rsid w:val="762C05B5"/>
    <w:rsid w:val="77290D0E"/>
    <w:rsid w:val="780F6558"/>
    <w:rsid w:val="7D6732EA"/>
    <w:rsid w:val="7EB30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40"/>
      </w:tabs>
      <w:autoSpaceDE w:val="0"/>
      <w:autoSpaceDN w:val="0"/>
      <w:adjustRightInd w:val="0"/>
      <w:ind w:left="-2" w:leftChars="-1" w:right="-84" w:rightChars="-84" w:firstLine="1"/>
      <w:textAlignment w:val="baseline"/>
      <w:outlineLvl w:val="1"/>
    </w:pPr>
    <w:rPr>
      <w:rFonts w:ascii="仿宋_GB2312" w:hAnsi="华文细黑" w:eastAsia="仿宋_GB2312"/>
      <w:b/>
      <w:kern w:val="0"/>
      <w:sz w:val="3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4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paragraph" w:styleId="12">
    <w:name w:val="Body Text First Indent"/>
    <w:basedOn w:val="6"/>
    <w:next w:val="13"/>
    <w:unhideWhenUsed/>
    <w:qFormat/>
    <w:uiPriority w:val="0"/>
    <w:pPr>
      <w:spacing w:before="0" w:after="120" w:line="240" w:lineRule="auto"/>
      <w:ind w:firstLine="420"/>
    </w:pPr>
    <w:rPr>
      <w:rFonts w:ascii="Calibri" w:hAnsi="Calibri" w:eastAsia="楷体_GB2312"/>
      <w:kern w:val="0"/>
      <w:sz w:val="32"/>
      <w:szCs w:val="20"/>
    </w:rPr>
  </w:style>
  <w:style w:type="paragraph" w:styleId="13">
    <w:name w:val="Body Text First Indent 2"/>
    <w:basedOn w:val="7"/>
    <w:unhideWhenUsed/>
    <w:qFormat/>
    <w:uiPriority w:val="0"/>
    <w:pPr>
      <w:spacing w:after="120" w:line="240" w:lineRule="auto"/>
      <w:ind w:left="420" w:leftChars="200" w:firstLine="420" w:firstLineChars="200"/>
    </w:pPr>
    <w:rPr>
      <w:kern w:val="0"/>
      <w:sz w:val="28"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99"/>
    <w:pPr>
      <w:ind w:firstLine="420"/>
    </w:pPr>
    <w:rPr>
      <w:szCs w:val="22"/>
    </w:rPr>
  </w:style>
  <w:style w:type="character" w:customStyle="1" w:styleId="18">
    <w:name w:val="页眉 Char"/>
    <w:basedOn w:val="15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文字 Char"/>
    <w:basedOn w:val="15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Char"/>
    <w:basedOn w:val="20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2">
    <w:name w:val="批注框文本 Char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文档结构图 Char"/>
    <w:basedOn w:val="15"/>
    <w:link w:val="4"/>
    <w:qFormat/>
    <w:uiPriority w:val="0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192</Words>
  <Characters>1098</Characters>
  <Lines>9</Lines>
  <Paragraphs>2</Paragraphs>
  <TotalTime>2</TotalTime>
  <ScaleCrop>false</ScaleCrop>
  <LinksUpToDate>false</LinksUpToDate>
  <CharactersWithSpaces>1288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2019-11-26T07:04:00Z</dcterms:created>
  <dc:creator>朱亚洲</dc:creator>
  <cp:lastModifiedBy>张华荣</cp:lastModifiedBy>
  <dcterms:modified xsi:type="dcterms:W3CDTF">2024-07-23T09:08:43Z</dcterms:modified>
  <dc:title>数字化随访系统升级改造调研需求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