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4A929">
      <w:pPr>
        <w:jc w:val="center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高压变电所监控安装明细</w:t>
      </w:r>
      <w:bookmarkStart w:id="0" w:name="_GoBack"/>
      <w:bookmarkEnd w:id="0"/>
    </w:p>
    <w:p w14:paraId="4E31F1E9">
      <w:pPr>
        <w:ind w:firstLine="280" w:firstLineChars="1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 xml:space="preserve">根据医院安全生产、机电设备及配电设施常态化管理工作需要，进一步强化全院电力配电设施安全管控，防范用电安全隐患，完善变电所标准化运维管理体系。我院现有7座院内变电所，现计划对全部变电所内部全域加装高清视频监控设备，同步将所有监控画面、设备数据统一接入医院配电变电所智慧运维管理平台，实现视频实时查看、画面回放、远程监管、全天候动态值守管控。 </w:t>
      </w:r>
    </w:p>
    <w:p w14:paraId="69A2FAD3">
      <w:p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 xml:space="preserve"> </w:t>
      </w:r>
    </w:p>
    <w:p w14:paraId="6C046061">
      <w:p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一、项目概况</w:t>
      </w:r>
    </w:p>
    <w:p w14:paraId="6DF7046C">
      <w:p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 xml:space="preserve"> </w:t>
      </w:r>
    </w:p>
    <w:p w14:paraId="69D32F63">
      <w:p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1.建设地点：医院院内共计7处变电所。</w:t>
      </w:r>
    </w:p>
    <w:p w14:paraId="12C298E8">
      <w:p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2.建设内容：在七座变电所室内关键点位布设高清监控摄像设备，配套敷设线路、设备机柜、供电配套、防护设施等全套配套工程。</w:t>
      </w:r>
    </w:p>
    <w:p w14:paraId="09B0D617">
      <w:p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3.系统对接：所有新增变电所监控系统，全部无缝接入现有变电所智慧运维管理平台，实现画面集中汇总、统一管控、数据互通、一体化运维管理。</w:t>
      </w:r>
    </w:p>
    <w:p w14:paraId="0BEE31A8">
      <w:p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4.施工要求：项目施工须符合电力场所安全规范、配电房防火防爆、弱电施工相关标准，施工全过程不得影响医院正常供电运转。</w:t>
      </w:r>
    </w:p>
    <w:p w14:paraId="41C0726D">
      <w:p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 xml:space="preserve"> </w:t>
      </w:r>
    </w:p>
    <w:p w14:paraId="4556ABF1">
      <w:p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D549EE"/>
    <w:rsid w:val="2E433EDE"/>
    <w:rsid w:val="397D4EB8"/>
    <w:rsid w:val="3F6E3200"/>
    <w:rsid w:val="49B5355F"/>
    <w:rsid w:val="4D53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uiPriority w:val="0"/>
    <w:rPr>
      <w:rFonts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5">
    <w:name w:val="font41"/>
    <w:basedOn w:val="3"/>
    <w:uiPriority w:val="0"/>
    <w:rPr>
      <w:rFonts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384</Words>
  <Characters>388</Characters>
  <Lines>0</Lines>
  <Paragraphs>0</Paragraphs>
  <TotalTime>9</TotalTime>
  <ScaleCrop>false</ScaleCrop>
  <LinksUpToDate>false</LinksUpToDate>
  <CharactersWithSpaces>393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2026-05-28T05:12:00Z</dcterms:created>
  <dc:creator>Administrator</dc:creator>
  <cp:lastModifiedBy>刘永琴</cp:lastModifiedBy>
  <dcterms:modified xsi:type="dcterms:W3CDTF">2026-05-28T06:44:12Z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eyJoZGlkIjoiMzExMzA2OWE1NzMwYWI4YTE3MjYxMTEyOWM2NTNhMmEiLCJ1c2VySWQiOiI1NDcxMDkxNzMifQ==</vt:lpwstr>
  </property>
  <property fmtid="{D5CDD505-2E9C-101B-9397-08002B2CF9AE}" pid="4" name="ICV">
    <vt:lpwstr>AA82D8384FD84C6CAE34F0C6000F7487_12</vt:lpwstr>
  </property>
</Properties>
</file>